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Администрация Кировского сельсовета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Алтайского района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Республики Хакасия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BE0983" w:rsidP="008C1D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01.08.</w:t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201</w:t>
      </w:r>
      <w:r w:rsidR="0013166A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№ </w:t>
      </w:r>
      <w:r w:rsidR="00F23686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3E7802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с. </w:t>
      </w:r>
      <w:proofErr w:type="spellStart"/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Кирово</w:t>
      </w:r>
      <w:proofErr w:type="spellEnd"/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</w:tblGrid>
      <w:tr w:rsidR="008C1D56" w:rsidRPr="007F067D" w:rsidTr="00AC43B8">
        <w:trPr>
          <w:trHeight w:val="2153"/>
        </w:trPr>
        <w:tc>
          <w:tcPr>
            <w:tcW w:w="5422" w:type="dxa"/>
          </w:tcPr>
          <w:p w:rsidR="0013166A" w:rsidRPr="0013166A" w:rsidRDefault="008C1D56" w:rsidP="0013166A">
            <w:pPr>
              <w:pStyle w:val="a3"/>
              <w:ind w:left="36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утверждении </w:t>
            </w:r>
            <w:r w:rsidR="00BA6404">
              <w:rPr>
                <w:szCs w:val="26"/>
              </w:rPr>
              <w:t>П</w:t>
            </w:r>
            <w:r>
              <w:rPr>
                <w:szCs w:val="26"/>
              </w:rPr>
              <w:t xml:space="preserve">оложения об </w:t>
            </w:r>
            <w:r w:rsidR="00F23686">
              <w:rPr>
                <w:szCs w:val="26"/>
              </w:rPr>
              <w:t>оплате</w:t>
            </w:r>
            <w:r>
              <w:rPr>
                <w:szCs w:val="26"/>
              </w:rPr>
              <w:t xml:space="preserve"> труда </w:t>
            </w:r>
            <w:r w:rsidR="0013166A">
              <w:rPr>
                <w:szCs w:val="26"/>
              </w:rPr>
              <w:t>работников г</w:t>
            </w:r>
            <w:r w:rsidR="0013166A" w:rsidRPr="0013166A">
              <w:rPr>
                <w:szCs w:val="26"/>
              </w:rPr>
              <w:t>рупп</w:t>
            </w:r>
            <w:r w:rsidR="0013166A">
              <w:rPr>
                <w:szCs w:val="26"/>
              </w:rPr>
              <w:t>ы</w:t>
            </w:r>
            <w:r w:rsidR="0013166A" w:rsidRPr="0013166A">
              <w:rPr>
                <w:szCs w:val="26"/>
              </w:rPr>
              <w:t xml:space="preserve"> хозяйственного обслуживания в сфере культуры для обслуживания подведомственных муниципальных учреждений культуры МБУК </w:t>
            </w:r>
            <w:proofErr w:type="gramStart"/>
            <w:r w:rsidR="0013166A" w:rsidRPr="0013166A">
              <w:rPr>
                <w:szCs w:val="26"/>
              </w:rPr>
              <w:t>Кировский</w:t>
            </w:r>
            <w:proofErr w:type="gramEnd"/>
            <w:r w:rsidR="0013166A" w:rsidRPr="0013166A">
              <w:rPr>
                <w:szCs w:val="26"/>
              </w:rPr>
              <w:t xml:space="preserve"> СДК, МБУК Кировская сельская библиотека.</w:t>
            </w:r>
          </w:p>
          <w:p w:rsidR="008C1D56" w:rsidRPr="007F067D" w:rsidRDefault="008C1D56" w:rsidP="0013166A">
            <w:pPr>
              <w:pStyle w:val="a3"/>
              <w:jc w:val="both"/>
              <w:rPr>
                <w:rFonts w:eastAsia="Calibri"/>
                <w:szCs w:val="26"/>
                <w:lang w:eastAsia="en-US"/>
              </w:rPr>
            </w:pPr>
          </w:p>
        </w:tc>
      </w:tr>
    </w:tbl>
    <w:p w:rsidR="00F23686" w:rsidRDefault="008C1D56" w:rsidP="00F236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255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tooltip="&quot;Трудовой кодекс Российской Федерации&quot; от 30.12.2001 N 197-ФЗ (ред. от 23.07.2013){КонсультантПлюс}" w:history="1">
        <w:r w:rsidRPr="00C767D8">
          <w:rPr>
            <w:rFonts w:ascii="Times New Roman" w:hAnsi="Times New Roman" w:cs="Times New Roman"/>
            <w:sz w:val="26"/>
            <w:szCs w:val="26"/>
          </w:rPr>
          <w:t>статьей 144</w:t>
        </w:r>
      </w:hyperlink>
      <w:r w:rsidRPr="00AF2552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hyperlink r:id="rId8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C767D8">
          <w:rPr>
            <w:rFonts w:ascii="Times New Roman" w:hAnsi="Times New Roman" w:cs="Times New Roman"/>
            <w:sz w:val="26"/>
            <w:szCs w:val="26"/>
          </w:rPr>
          <w:t>ч. 2 ст. 53</w:t>
        </w:r>
      </w:hyperlink>
      <w:r w:rsidRPr="00C767D8">
        <w:rPr>
          <w:rFonts w:ascii="Times New Roman" w:hAnsi="Times New Roman" w:cs="Times New Roman"/>
          <w:sz w:val="26"/>
          <w:szCs w:val="26"/>
        </w:rPr>
        <w:t xml:space="preserve"> </w:t>
      </w:r>
      <w:r w:rsidRPr="00AF2552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41C6D">
        <w:rPr>
          <w:rFonts w:ascii="Times New Roman" w:hAnsi="Times New Roman" w:cs="Times New Roman"/>
          <w:sz w:val="26"/>
          <w:szCs w:val="26"/>
        </w:rPr>
        <w:t>Уставом муниципального образования Кировского сельсовета,</w:t>
      </w:r>
      <w:r w:rsidRPr="00AF2552">
        <w:rPr>
          <w:rFonts w:ascii="Times New Roman" w:hAnsi="Times New Roman" w:cs="Times New Roman"/>
          <w:sz w:val="26"/>
          <w:szCs w:val="26"/>
        </w:rPr>
        <w:t xml:space="preserve"> в целях улучшения условий оплаты труда работников </w:t>
      </w:r>
      <w:r w:rsidR="003E7802" w:rsidRPr="003E7802">
        <w:rPr>
          <w:rFonts w:ascii="Times New Roman" w:hAnsi="Times New Roman" w:cs="Times New Roman"/>
          <w:sz w:val="26"/>
          <w:szCs w:val="26"/>
        </w:rPr>
        <w:t xml:space="preserve"> группы хозяйственного обслуживания в сфере культуры для обслуживания подведомственных муниципальных учреждений культуры МБУК Кировский СДК, МБУК Кировская</w:t>
      </w:r>
      <w:proofErr w:type="gramEnd"/>
      <w:r w:rsidR="003E7802" w:rsidRPr="003E7802">
        <w:rPr>
          <w:rFonts w:ascii="Times New Roman" w:hAnsi="Times New Roman" w:cs="Times New Roman"/>
          <w:sz w:val="26"/>
          <w:szCs w:val="26"/>
        </w:rPr>
        <w:t xml:space="preserve"> сельская библиотека</w:t>
      </w:r>
      <w:r w:rsidRPr="00AF2552">
        <w:rPr>
          <w:rFonts w:ascii="Times New Roman" w:hAnsi="Times New Roman" w:cs="Times New Roman"/>
          <w:sz w:val="26"/>
          <w:szCs w:val="26"/>
        </w:rPr>
        <w:t xml:space="preserve">, </w:t>
      </w:r>
      <w:r w:rsidR="00F23686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8C1D56" w:rsidRDefault="00F23686" w:rsidP="00F23686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23686" w:rsidRPr="00AF2552" w:rsidRDefault="00F23686" w:rsidP="00F2368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8C1D56" w:rsidRPr="00AF2552" w:rsidRDefault="008C1D56" w:rsidP="00F236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2552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9" w:tooltip="Ссылка на текущий документ" w:history="1">
        <w:r w:rsidRPr="00A7183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1D56">
        <w:rPr>
          <w:rFonts w:ascii="Times New Roman" w:hAnsi="Times New Roman" w:cs="Times New Roman"/>
          <w:sz w:val="24"/>
          <w:szCs w:val="24"/>
        </w:rPr>
        <w:t xml:space="preserve">об </w:t>
      </w:r>
      <w:r w:rsidR="003E7802" w:rsidRPr="00AF2552">
        <w:rPr>
          <w:rFonts w:ascii="Times New Roman" w:hAnsi="Times New Roman" w:cs="Times New Roman"/>
          <w:sz w:val="26"/>
          <w:szCs w:val="26"/>
        </w:rPr>
        <w:t>оплат</w:t>
      </w:r>
      <w:r w:rsidR="003E7802">
        <w:rPr>
          <w:rFonts w:ascii="Times New Roman" w:hAnsi="Times New Roman" w:cs="Times New Roman"/>
          <w:sz w:val="26"/>
          <w:szCs w:val="26"/>
        </w:rPr>
        <w:t>е</w:t>
      </w:r>
      <w:r w:rsidR="003E7802" w:rsidRPr="00AF2552">
        <w:rPr>
          <w:rFonts w:ascii="Times New Roman" w:hAnsi="Times New Roman" w:cs="Times New Roman"/>
          <w:sz w:val="26"/>
          <w:szCs w:val="26"/>
        </w:rPr>
        <w:t xml:space="preserve"> труда работников </w:t>
      </w:r>
      <w:r w:rsidR="003E7802" w:rsidRPr="003E7802">
        <w:rPr>
          <w:rFonts w:ascii="Times New Roman" w:hAnsi="Times New Roman" w:cs="Times New Roman"/>
          <w:sz w:val="26"/>
          <w:szCs w:val="26"/>
        </w:rPr>
        <w:t xml:space="preserve"> группы хозяйственного обслуживания в сфере культуры для обслуживания подведомственных муниципальных учреждений культуры МБУК </w:t>
      </w:r>
      <w:proofErr w:type="gramStart"/>
      <w:r w:rsidR="003E7802" w:rsidRPr="003E7802">
        <w:rPr>
          <w:rFonts w:ascii="Times New Roman" w:hAnsi="Times New Roman" w:cs="Times New Roman"/>
          <w:sz w:val="26"/>
          <w:szCs w:val="26"/>
        </w:rPr>
        <w:t>Кировский</w:t>
      </w:r>
      <w:proofErr w:type="gramEnd"/>
      <w:r w:rsidR="003E7802" w:rsidRPr="003E7802">
        <w:rPr>
          <w:rFonts w:ascii="Times New Roman" w:hAnsi="Times New Roman" w:cs="Times New Roman"/>
          <w:sz w:val="26"/>
          <w:szCs w:val="26"/>
        </w:rPr>
        <w:t xml:space="preserve"> СДК, МБУК Кировская сельская библиотека</w:t>
      </w:r>
      <w:r w:rsidR="003E7802" w:rsidRPr="00AF2552">
        <w:rPr>
          <w:rFonts w:ascii="Times New Roman" w:hAnsi="Times New Roman" w:cs="Times New Roman"/>
          <w:sz w:val="26"/>
          <w:szCs w:val="26"/>
        </w:rPr>
        <w:t xml:space="preserve"> </w:t>
      </w:r>
      <w:r w:rsidRPr="00AF2552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8C1D56" w:rsidRPr="007F067D" w:rsidRDefault="003E7802" w:rsidP="00F236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F23686">
        <w:rPr>
          <w:rFonts w:ascii="Times New Roman" w:eastAsia="Calibri" w:hAnsi="Times New Roman" w:cs="Times New Roman"/>
          <w:sz w:val="26"/>
          <w:szCs w:val="26"/>
          <w:lang w:eastAsia="en-US"/>
        </w:rPr>
        <w:t>.Настоящее постановление подлежит официальному опубликованию  (обнародованию)</w:t>
      </w:r>
    </w:p>
    <w:p w:rsidR="008C1D56" w:rsidRDefault="008C1D5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23686" w:rsidRPr="007F067D" w:rsidRDefault="00F2368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Глава Кировского сельсовета </w:t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В.Т. Коваль</w:t>
      </w:r>
    </w:p>
    <w:p w:rsidR="008C1D56" w:rsidRPr="007F067D" w:rsidRDefault="008C1D5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Default="008C1D56" w:rsidP="00C767D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23686" w:rsidRDefault="00F23686" w:rsidP="00C767D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23686" w:rsidRDefault="00F23686" w:rsidP="00C767D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767D8" w:rsidRDefault="00C767D8" w:rsidP="00C767D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E7802" w:rsidRDefault="003E7802" w:rsidP="00C767D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E7802" w:rsidRDefault="003E7802" w:rsidP="00C767D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E7802" w:rsidRDefault="003E7802" w:rsidP="00C767D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E7802" w:rsidRDefault="003E7802" w:rsidP="00C767D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E0983" w:rsidRDefault="00BE0983" w:rsidP="00BE0983">
      <w:pPr>
        <w:pStyle w:val="ConsPlusNormal"/>
        <w:ind w:hanging="426"/>
        <w:outlineLvl w:val="0"/>
        <w:rPr>
          <w:rFonts w:ascii="Times New Roman" w:hAnsi="Times New Roman" w:cs="Times New Roman"/>
          <w:sz w:val="26"/>
          <w:szCs w:val="26"/>
        </w:rPr>
      </w:pPr>
    </w:p>
    <w:p w:rsidR="008C1D56" w:rsidRDefault="008C1D56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3686" w:rsidRDefault="00F23686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43B8" w:rsidRDefault="00AC43B8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3686" w:rsidRDefault="00F23686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3686" w:rsidRPr="006C0F1B" w:rsidRDefault="00F23686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196C" w:rsidRPr="001A5A91" w:rsidRDefault="0037196C" w:rsidP="006C0F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E18F0" w:rsidRPr="001A5A9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7196C" w:rsidRDefault="0037196C" w:rsidP="006C0F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к </w:t>
      </w:r>
      <w:r w:rsidR="00F23686">
        <w:rPr>
          <w:rFonts w:ascii="Times New Roman" w:hAnsi="Times New Roman" w:cs="Times New Roman"/>
          <w:sz w:val="24"/>
          <w:szCs w:val="24"/>
        </w:rPr>
        <w:t>п</w:t>
      </w:r>
      <w:r w:rsidRPr="001A5A91">
        <w:rPr>
          <w:rFonts w:ascii="Times New Roman" w:hAnsi="Times New Roman" w:cs="Times New Roman"/>
          <w:sz w:val="24"/>
          <w:szCs w:val="24"/>
        </w:rPr>
        <w:t>остановлению</w:t>
      </w:r>
      <w:r w:rsidR="00F2368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23686" w:rsidRPr="001A5A91" w:rsidRDefault="00F23686" w:rsidP="006C0F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сельсовета</w:t>
      </w:r>
    </w:p>
    <w:p w:rsidR="0037196C" w:rsidRPr="001A5A91" w:rsidRDefault="0037196C" w:rsidP="006C0F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23686">
        <w:rPr>
          <w:rFonts w:ascii="Times New Roman" w:hAnsi="Times New Roman" w:cs="Times New Roman"/>
          <w:sz w:val="24"/>
          <w:szCs w:val="24"/>
        </w:rPr>
        <w:t xml:space="preserve">от </w:t>
      </w:r>
      <w:r w:rsidR="00BE0983">
        <w:rPr>
          <w:rFonts w:ascii="Times New Roman" w:hAnsi="Times New Roman" w:cs="Times New Roman"/>
          <w:sz w:val="24"/>
          <w:szCs w:val="24"/>
        </w:rPr>
        <w:t>01.08.</w:t>
      </w:r>
      <w:bookmarkStart w:id="0" w:name="_GoBack"/>
      <w:bookmarkEnd w:id="0"/>
      <w:r w:rsidRPr="00F23686">
        <w:rPr>
          <w:rFonts w:ascii="Times New Roman" w:hAnsi="Times New Roman" w:cs="Times New Roman"/>
          <w:sz w:val="24"/>
          <w:szCs w:val="24"/>
        </w:rPr>
        <w:t>201</w:t>
      </w:r>
      <w:r w:rsidR="00723C1A">
        <w:rPr>
          <w:rFonts w:ascii="Times New Roman" w:hAnsi="Times New Roman" w:cs="Times New Roman"/>
          <w:sz w:val="24"/>
          <w:szCs w:val="24"/>
        </w:rPr>
        <w:t>4</w:t>
      </w:r>
      <w:r w:rsidRPr="00F23686">
        <w:rPr>
          <w:rFonts w:ascii="Times New Roman" w:hAnsi="Times New Roman" w:cs="Times New Roman"/>
          <w:sz w:val="24"/>
          <w:szCs w:val="24"/>
        </w:rPr>
        <w:t xml:space="preserve"> N </w:t>
      </w:r>
      <w:r w:rsidR="00F23686" w:rsidRPr="00F23686">
        <w:rPr>
          <w:rFonts w:ascii="Times New Roman" w:hAnsi="Times New Roman" w:cs="Times New Roman"/>
          <w:sz w:val="24"/>
          <w:szCs w:val="24"/>
        </w:rPr>
        <w:t xml:space="preserve"> 5</w:t>
      </w:r>
      <w:r w:rsidR="00723C1A">
        <w:rPr>
          <w:rFonts w:ascii="Times New Roman" w:hAnsi="Times New Roman" w:cs="Times New Roman"/>
          <w:sz w:val="24"/>
          <w:szCs w:val="24"/>
        </w:rPr>
        <w:t>6</w:t>
      </w:r>
    </w:p>
    <w:p w:rsidR="0037196C" w:rsidRPr="001A5A91" w:rsidRDefault="0037196C" w:rsidP="006C0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196C" w:rsidRPr="003E7802" w:rsidRDefault="0037196C" w:rsidP="006C0F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9"/>
      <w:bookmarkEnd w:id="1"/>
      <w:r w:rsidRPr="003E780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E7802" w:rsidRPr="003E7802" w:rsidRDefault="003E7802" w:rsidP="003E780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802">
        <w:rPr>
          <w:rFonts w:ascii="Times New Roman" w:hAnsi="Times New Roman" w:cs="Times New Roman"/>
          <w:b/>
          <w:sz w:val="24"/>
          <w:szCs w:val="24"/>
        </w:rPr>
        <w:t>об</w:t>
      </w:r>
      <w:r w:rsidR="002277E7" w:rsidRPr="003E7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02">
        <w:rPr>
          <w:rFonts w:ascii="Times New Roman" w:hAnsi="Times New Roman" w:cs="Times New Roman"/>
          <w:b/>
          <w:sz w:val="26"/>
          <w:szCs w:val="26"/>
        </w:rPr>
        <w:t xml:space="preserve">оплате труда работников  группы хозяйственного обслуживания в сфере культуры для обслуживания подведомственных муниципальных учреждений культуры МБУК </w:t>
      </w:r>
      <w:proofErr w:type="gramStart"/>
      <w:r w:rsidRPr="003E7802">
        <w:rPr>
          <w:rFonts w:ascii="Times New Roman" w:hAnsi="Times New Roman" w:cs="Times New Roman"/>
          <w:b/>
          <w:sz w:val="26"/>
          <w:szCs w:val="26"/>
        </w:rPr>
        <w:t>Кировский</w:t>
      </w:r>
      <w:proofErr w:type="gramEnd"/>
      <w:r w:rsidRPr="003E7802">
        <w:rPr>
          <w:rFonts w:ascii="Times New Roman" w:hAnsi="Times New Roman" w:cs="Times New Roman"/>
          <w:b/>
          <w:sz w:val="26"/>
          <w:szCs w:val="26"/>
        </w:rPr>
        <w:t xml:space="preserve"> СДК, МБУК Кировская сельская библиотека</w:t>
      </w:r>
    </w:p>
    <w:p w:rsidR="003E7802" w:rsidRDefault="003E7802" w:rsidP="003E780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7196C" w:rsidRPr="001A5A91" w:rsidRDefault="0037196C" w:rsidP="003E7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7196C" w:rsidRPr="001A5A91" w:rsidRDefault="0037196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целях обеспечения социальной защищенности, совершенствования, регулирования и упорядочения </w:t>
      </w:r>
      <w:proofErr w:type="gramStart"/>
      <w:r w:rsidRPr="001A5A91">
        <w:rPr>
          <w:rFonts w:ascii="Times New Roman" w:hAnsi="Times New Roman" w:cs="Times New Roman"/>
          <w:sz w:val="24"/>
          <w:szCs w:val="24"/>
        </w:rPr>
        <w:t>оплаты труда работников</w:t>
      </w:r>
      <w:r w:rsidR="002277E7" w:rsidRPr="001A5A91">
        <w:rPr>
          <w:rFonts w:ascii="Times New Roman" w:hAnsi="Times New Roman" w:cs="Times New Roman"/>
          <w:sz w:val="24"/>
          <w:szCs w:val="24"/>
        </w:rPr>
        <w:t xml:space="preserve"> технического персонала </w:t>
      </w:r>
      <w:r w:rsidR="003E7802" w:rsidRPr="003E7802">
        <w:rPr>
          <w:rFonts w:ascii="Times New Roman" w:hAnsi="Times New Roman" w:cs="Times New Roman"/>
          <w:sz w:val="24"/>
          <w:szCs w:val="24"/>
        </w:rPr>
        <w:t>группы хозяйственного обслуживания</w:t>
      </w:r>
      <w:proofErr w:type="gramEnd"/>
      <w:r w:rsidR="003E7802" w:rsidRPr="003E7802">
        <w:rPr>
          <w:rFonts w:ascii="Times New Roman" w:hAnsi="Times New Roman" w:cs="Times New Roman"/>
          <w:sz w:val="24"/>
          <w:szCs w:val="24"/>
        </w:rPr>
        <w:t xml:space="preserve"> в сфере культуры для обслуживания подведомственных муниципальных учреждений культуры МБУК Кировский СДК, МБУК Кировская сельская библиотека </w:t>
      </w:r>
      <w:r w:rsidRPr="001A5A91">
        <w:rPr>
          <w:rFonts w:ascii="Times New Roman" w:hAnsi="Times New Roman" w:cs="Times New Roman"/>
          <w:sz w:val="24"/>
          <w:szCs w:val="24"/>
        </w:rPr>
        <w:t>(далее - работники).</w:t>
      </w:r>
    </w:p>
    <w:p w:rsidR="0037196C" w:rsidRPr="001A5A91" w:rsidRDefault="0037196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Трудовым </w:t>
      </w:r>
      <w:hyperlink r:id="rId9" w:tooltip="&quot;Трудовой кодекс Российской Федерации&quot; от 30.12.2001 N 197-ФЗ (ред. от 23.07.2013){КонсультантПлюс}" w:history="1">
        <w:r w:rsidRPr="00A7183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A5A9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A71836">
          <w:rPr>
            <w:rFonts w:ascii="Times New Roman" w:hAnsi="Times New Roman" w:cs="Times New Roman"/>
            <w:sz w:val="24"/>
            <w:szCs w:val="24"/>
          </w:rPr>
          <w:t>статьей 53</w:t>
        </w:r>
      </w:hyperlink>
      <w:r w:rsidRPr="001A5A91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нормативными правовыми актами Российской Федерации и Республики Хакасия</w:t>
      </w:r>
      <w:r w:rsidR="002277E7" w:rsidRPr="001A5A91">
        <w:rPr>
          <w:rFonts w:ascii="Times New Roman" w:hAnsi="Times New Roman" w:cs="Times New Roman"/>
          <w:sz w:val="24"/>
          <w:szCs w:val="24"/>
        </w:rPr>
        <w:t>, Уставом муниципального образования Кировский сельсовет</w:t>
      </w:r>
      <w:r w:rsidRPr="001A5A91">
        <w:rPr>
          <w:rFonts w:ascii="Times New Roman" w:hAnsi="Times New Roman" w:cs="Times New Roman"/>
          <w:sz w:val="24"/>
          <w:szCs w:val="24"/>
        </w:rPr>
        <w:t>.</w:t>
      </w:r>
    </w:p>
    <w:p w:rsidR="0037196C" w:rsidRPr="001A5A91" w:rsidRDefault="0037196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1.3. Система определения размера оплаты труда, установленная настоящим Положением, распространяется </w:t>
      </w:r>
      <w:proofErr w:type="gramStart"/>
      <w:r w:rsidRPr="001A5A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A5A91">
        <w:rPr>
          <w:rFonts w:ascii="Times New Roman" w:hAnsi="Times New Roman" w:cs="Times New Roman"/>
          <w:sz w:val="24"/>
          <w:szCs w:val="24"/>
        </w:rPr>
        <w:t>:</w:t>
      </w:r>
    </w:p>
    <w:p w:rsidR="0037196C" w:rsidRPr="001A5A91" w:rsidRDefault="0037196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1) работников, осуществляющих техническое обеспечение деятельности </w:t>
      </w:r>
      <w:r w:rsidR="003E7802" w:rsidRPr="003E7802">
        <w:rPr>
          <w:rFonts w:ascii="Times New Roman" w:hAnsi="Times New Roman" w:cs="Times New Roman"/>
          <w:sz w:val="24"/>
          <w:szCs w:val="24"/>
        </w:rPr>
        <w:t>в сфере культуры для обслуживания подведомственных муниципальных учреждений культуры МБУК Кировский СДК, МБУК Кировская сельская библиотек</w:t>
      </w:r>
      <w:proofErr w:type="gramStart"/>
      <w:r w:rsidR="003E7802" w:rsidRPr="003E7802">
        <w:rPr>
          <w:rFonts w:ascii="Times New Roman" w:hAnsi="Times New Roman" w:cs="Times New Roman"/>
          <w:sz w:val="24"/>
          <w:szCs w:val="24"/>
        </w:rPr>
        <w:t>а</w:t>
      </w:r>
      <w:r w:rsidR="003E78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E7802">
        <w:rPr>
          <w:rFonts w:ascii="Times New Roman" w:hAnsi="Times New Roman" w:cs="Times New Roman"/>
          <w:sz w:val="24"/>
          <w:szCs w:val="24"/>
        </w:rPr>
        <w:t xml:space="preserve"> (уборщик служебных помещений</w:t>
      </w:r>
      <w:r w:rsidRPr="001A5A91">
        <w:rPr>
          <w:rFonts w:ascii="Times New Roman" w:hAnsi="Times New Roman" w:cs="Times New Roman"/>
          <w:sz w:val="24"/>
          <w:szCs w:val="24"/>
        </w:rPr>
        <w:t>)</w:t>
      </w:r>
    </w:p>
    <w:p w:rsidR="00360C5C" w:rsidRPr="001A5A91" w:rsidRDefault="00360C5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</w:t>
      </w:r>
      <w:r w:rsidR="006C0F1B" w:rsidRPr="001A5A91">
        <w:rPr>
          <w:rFonts w:ascii="Times New Roman" w:hAnsi="Times New Roman" w:cs="Times New Roman"/>
          <w:sz w:val="24"/>
          <w:szCs w:val="24"/>
        </w:rPr>
        <w:t>4</w:t>
      </w:r>
      <w:r w:rsidRPr="001A5A91">
        <w:rPr>
          <w:rFonts w:ascii="Times New Roman" w:hAnsi="Times New Roman" w:cs="Times New Roman"/>
          <w:sz w:val="24"/>
          <w:szCs w:val="24"/>
        </w:rPr>
        <w:t>. Положение включает размеры должностных окладов по профессиональным квалификационным группам (далее - ПКГ), перечень компенсационных и стимулирующих выплат</w:t>
      </w:r>
      <w:r w:rsidR="00BE18F0" w:rsidRPr="001A5A91">
        <w:rPr>
          <w:rFonts w:ascii="Times New Roman" w:hAnsi="Times New Roman" w:cs="Times New Roman"/>
          <w:sz w:val="24"/>
          <w:szCs w:val="24"/>
        </w:rPr>
        <w:t>, материальная помощь</w:t>
      </w:r>
      <w:r w:rsidRPr="001A5A91">
        <w:rPr>
          <w:rFonts w:ascii="Times New Roman" w:hAnsi="Times New Roman" w:cs="Times New Roman"/>
          <w:sz w:val="24"/>
          <w:szCs w:val="24"/>
        </w:rPr>
        <w:t>.</w:t>
      </w:r>
    </w:p>
    <w:p w:rsidR="00360C5C" w:rsidRPr="001A5A91" w:rsidRDefault="00360C5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</w:t>
      </w:r>
      <w:r w:rsidR="006C0F1B" w:rsidRPr="001A5A91">
        <w:rPr>
          <w:rFonts w:ascii="Times New Roman" w:hAnsi="Times New Roman" w:cs="Times New Roman"/>
          <w:sz w:val="24"/>
          <w:szCs w:val="24"/>
        </w:rPr>
        <w:t>5</w:t>
      </w:r>
      <w:r w:rsidRPr="001A5A91">
        <w:rPr>
          <w:rFonts w:ascii="Times New Roman" w:hAnsi="Times New Roman" w:cs="Times New Roman"/>
          <w:sz w:val="24"/>
          <w:szCs w:val="24"/>
        </w:rPr>
        <w:t>. Система оплаты труда предусматривает:</w:t>
      </w:r>
    </w:p>
    <w:p w:rsidR="00360C5C" w:rsidRPr="001A5A91" w:rsidRDefault="00360C5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всесторонний учет особенностей труда работников, включая квалификацию специалистов, сложность выполняемых работ, количество и качество затраченного труда;</w:t>
      </w:r>
    </w:p>
    <w:p w:rsidR="00360C5C" w:rsidRPr="001A5A91" w:rsidRDefault="00360C5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применение гибкого подхода к политике оплаты труда, призванного обеспечить ее повышение в зависимости от конечного результата работы, в том числе за счет оптимизации штатной численности, с учетом сокращения незанятых вакансий и устранения вынужденного совместительства;</w:t>
      </w:r>
    </w:p>
    <w:p w:rsidR="00360C5C" w:rsidRPr="001A5A91" w:rsidRDefault="00360C5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упорядочение компенсационных и стимулирующих выплат;</w:t>
      </w:r>
    </w:p>
    <w:p w:rsidR="00360C5C" w:rsidRPr="001A5A91" w:rsidRDefault="00360C5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повышение качества услуг и результативности работы.</w:t>
      </w:r>
    </w:p>
    <w:p w:rsidR="00360C5C" w:rsidRPr="001A5A91" w:rsidRDefault="00360C5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</w:t>
      </w:r>
      <w:r w:rsidR="006C0F1B" w:rsidRPr="001A5A91">
        <w:rPr>
          <w:rFonts w:ascii="Times New Roman" w:hAnsi="Times New Roman" w:cs="Times New Roman"/>
          <w:sz w:val="24"/>
          <w:szCs w:val="24"/>
        </w:rPr>
        <w:t>6</w:t>
      </w:r>
      <w:r w:rsidRPr="001A5A91">
        <w:rPr>
          <w:rFonts w:ascii="Times New Roman" w:hAnsi="Times New Roman" w:cs="Times New Roman"/>
          <w:sz w:val="24"/>
          <w:szCs w:val="24"/>
        </w:rPr>
        <w:t>. Условия оплаты труда, включая размер должностного оклада работника, компенсационные и стимулирующие выплаты, подлежат включению в трудовой договор.</w:t>
      </w:r>
    </w:p>
    <w:p w:rsidR="00360C5C" w:rsidRPr="001A5A91" w:rsidRDefault="00360C5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</w:t>
      </w:r>
      <w:r w:rsidR="006C0F1B" w:rsidRPr="001A5A91">
        <w:rPr>
          <w:rFonts w:ascii="Times New Roman" w:hAnsi="Times New Roman" w:cs="Times New Roman"/>
          <w:sz w:val="24"/>
          <w:szCs w:val="24"/>
        </w:rPr>
        <w:t>7</w:t>
      </w:r>
      <w:r w:rsidRPr="001A5A91">
        <w:rPr>
          <w:rFonts w:ascii="Times New Roman" w:hAnsi="Times New Roman" w:cs="Times New Roman"/>
          <w:sz w:val="24"/>
          <w:szCs w:val="24"/>
        </w:rPr>
        <w:t>. 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</w:t>
      </w:r>
    </w:p>
    <w:p w:rsidR="00360C5C" w:rsidRPr="001A5A91" w:rsidRDefault="00360C5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Определение размеров заработной платы по основной должности, а также по должности, замещаемой в порядке совместительства, производится раздельно по каждой из должностей.</w:t>
      </w:r>
    </w:p>
    <w:p w:rsidR="0037196C" w:rsidRPr="001A5A91" w:rsidRDefault="0037196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</w:t>
      </w:r>
      <w:r w:rsidR="006C0F1B" w:rsidRPr="001A5A91">
        <w:rPr>
          <w:rFonts w:ascii="Times New Roman" w:hAnsi="Times New Roman" w:cs="Times New Roman"/>
          <w:sz w:val="24"/>
          <w:szCs w:val="24"/>
        </w:rPr>
        <w:t>8</w:t>
      </w:r>
      <w:r w:rsidRPr="001A5A91">
        <w:rPr>
          <w:rFonts w:ascii="Times New Roman" w:hAnsi="Times New Roman" w:cs="Times New Roman"/>
          <w:sz w:val="24"/>
          <w:szCs w:val="24"/>
        </w:rPr>
        <w:t>. Заработная плата работников, устанавливаемая в соответствии с настоящим Положением, не может быть меньше заработной платы,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37196C" w:rsidRPr="001A5A91" w:rsidRDefault="0037196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</w:t>
      </w:r>
      <w:r w:rsidR="006C0F1B" w:rsidRPr="001A5A91">
        <w:rPr>
          <w:rFonts w:ascii="Times New Roman" w:hAnsi="Times New Roman" w:cs="Times New Roman"/>
          <w:sz w:val="24"/>
          <w:szCs w:val="24"/>
        </w:rPr>
        <w:t>9</w:t>
      </w:r>
      <w:r w:rsidRPr="001A5A91">
        <w:rPr>
          <w:rFonts w:ascii="Times New Roman" w:hAnsi="Times New Roman" w:cs="Times New Roman"/>
          <w:sz w:val="24"/>
          <w:szCs w:val="24"/>
        </w:rPr>
        <w:t xml:space="preserve">. Размер начисленной заработной платы работника, полностью отработавшего норму рабочего времени и выполнившего нормы труда (трудовые обязанности), не может быть ниже минимального </w:t>
      </w:r>
      <w:proofErr w:type="gramStart"/>
      <w:r w:rsidRPr="001A5A91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1A5A91">
        <w:rPr>
          <w:rFonts w:ascii="Times New Roman" w:hAnsi="Times New Roman" w:cs="Times New Roman"/>
          <w:sz w:val="24"/>
          <w:szCs w:val="24"/>
        </w:rPr>
        <w:t>, установленного действующими правовыми актами.</w:t>
      </w:r>
    </w:p>
    <w:p w:rsidR="00EF6060" w:rsidRPr="00A71836" w:rsidRDefault="00EF6060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836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начисленная месячная заработная плата (без учета районного коэффициента и надбавки за стаж работы в Республике Хакасия) работника, полностью отработавшего за этот период норму рабочего времени и выполнившего нормы труда (трудовые обязанности), окажется менее минимального размера оплаты труда, установленного в соответствии с законодательством Российской Федерации, устанавливается такому </w:t>
      </w:r>
      <w:r w:rsidRPr="00A71836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работнику доплата до минимального размера оплаты труда с начислением на этот</w:t>
      </w:r>
      <w:proofErr w:type="gramEnd"/>
      <w:r w:rsidRPr="00A71836">
        <w:rPr>
          <w:rFonts w:ascii="Times New Roman" w:eastAsia="Times New Roman" w:hAnsi="Times New Roman" w:cs="Times New Roman"/>
          <w:sz w:val="24"/>
          <w:szCs w:val="24"/>
        </w:rPr>
        <w:t xml:space="preserve"> размер районного коэффициента и надбавки за стаж работы в Республике Хакасия.</w:t>
      </w:r>
    </w:p>
    <w:p w:rsidR="00F23686" w:rsidRDefault="00F23686" w:rsidP="00F2368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4EBC" w:rsidRPr="001A5A91" w:rsidRDefault="008E4EBC" w:rsidP="00F2368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2. Порядок и условия оплаты труда работников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2.1. Система оплаты труда работников устанавливается локальными нормативными актами учреждения в соответствии с трудовым законодательством и иными нормативными правовыми актами, содержащими нормы трудового права, с учетом:</w:t>
      </w:r>
    </w:p>
    <w:p w:rsidR="008E4EB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- Единого тарифно-квалификационного </w:t>
      </w:r>
      <w:hyperlink r:id="rId11" w:history="1">
        <w:r w:rsidRPr="00A153A2">
          <w:rPr>
            <w:rFonts w:ascii="Times New Roman" w:hAnsi="Times New Roman" w:cs="Times New Roman"/>
            <w:sz w:val="24"/>
            <w:szCs w:val="24"/>
          </w:rPr>
          <w:t>справочника</w:t>
        </w:r>
      </w:hyperlink>
      <w:r w:rsidRPr="001A5A91">
        <w:rPr>
          <w:rFonts w:ascii="Times New Roman" w:hAnsi="Times New Roman" w:cs="Times New Roman"/>
          <w:sz w:val="24"/>
          <w:szCs w:val="24"/>
        </w:rPr>
        <w:t xml:space="preserve"> работ и профессий рабочих;</w:t>
      </w:r>
    </w:p>
    <w:p w:rsidR="008E4EB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- государственных гарантий по оплате труда;</w:t>
      </w:r>
    </w:p>
    <w:p w:rsidR="008E4EB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- перечня компенсационных и стимулирующих выплат;</w:t>
      </w:r>
    </w:p>
    <w:p w:rsidR="008E4EB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A153A2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1A5A91">
        <w:rPr>
          <w:rFonts w:ascii="Times New Roman" w:hAnsi="Times New Roman" w:cs="Times New Roman"/>
          <w:sz w:val="24"/>
          <w:szCs w:val="24"/>
        </w:rPr>
        <w:t xml:space="preserve"> Российской трехсторонней комиссии по регулированию социально-трудовых отношений;</w:t>
      </w:r>
    </w:p>
    <w:p w:rsidR="008E4EB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- мнения представительного органа работников;</w:t>
      </w:r>
    </w:p>
    <w:p w:rsidR="008E4EB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- настоящего Положения.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2.2. Размеры должностных окладов работников устанавливаются на основе отнесения занимаемых ими должностей к профессиональным квалификационным группам в соответствии с действующими профессиональными группами, утвержденными приказами Министерства здравоохранения и социального развития Российской Федерации от 29.05.2008 </w:t>
      </w:r>
      <w:hyperlink r:id="rId13" w:history="1">
        <w:r w:rsidRPr="00A153A2">
          <w:rPr>
            <w:rFonts w:ascii="Times New Roman" w:hAnsi="Times New Roman" w:cs="Times New Roman"/>
            <w:sz w:val="24"/>
            <w:szCs w:val="24"/>
          </w:rPr>
          <w:t>N 248н</w:t>
        </w:r>
      </w:hyperlink>
      <w:r w:rsidRPr="00A153A2">
        <w:rPr>
          <w:rFonts w:ascii="Times New Roman" w:hAnsi="Times New Roman" w:cs="Times New Roman"/>
          <w:sz w:val="24"/>
          <w:szCs w:val="24"/>
        </w:rPr>
        <w:t xml:space="preserve"> </w:t>
      </w:r>
      <w:r w:rsidRPr="001A5A91">
        <w:rPr>
          <w:rFonts w:ascii="Times New Roman" w:hAnsi="Times New Roman" w:cs="Times New Roman"/>
          <w:sz w:val="24"/>
          <w:szCs w:val="24"/>
        </w:rPr>
        <w:t>"Об утверждении профессиональных квалификационных групп общеотраслевых профессий рабочих" (с последующими изменениями).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2.3. Фонд оплаты труда работников включает:</w:t>
      </w:r>
    </w:p>
    <w:p w:rsidR="008E4EB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- должностные оклады работников учреждения;</w:t>
      </w:r>
    </w:p>
    <w:p w:rsidR="008E4EBC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- компенсационные и стимулирующие выплаты;</w:t>
      </w:r>
    </w:p>
    <w:p w:rsidR="00AD504B" w:rsidRPr="001A5A91" w:rsidRDefault="00AD504B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D504B">
        <w:rPr>
          <w:rFonts w:ascii="Times New Roman" w:hAnsi="Times New Roman" w:cs="Times New Roman"/>
          <w:sz w:val="24"/>
          <w:szCs w:val="24"/>
        </w:rPr>
        <w:t>овышающ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D504B">
        <w:rPr>
          <w:rFonts w:ascii="Times New Roman" w:hAnsi="Times New Roman" w:cs="Times New Roman"/>
          <w:sz w:val="24"/>
          <w:szCs w:val="24"/>
        </w:rPr>
        <w:t>коэффициент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AD0C03" w:rsidRPr="00AD0C03" w:rsidRDefault="00AD0C03" w:rsidP="00AD0C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4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0C03">
        <w:rPr>
          <w:rFonts w:ascii="Times New Roman" w:hAnsi="Times New Roman" w:cs="Times New Roman"/>
          <w:sz w:val="24"/>
          <w:szCs w:val="24"/>
        </w:rPr>
        <w:t xml:space="preserve">2.4. При начислении заработной платы работникам применяется требование Федерального </w:t>
      </w:r>
      <w:hyperlink r:id="rId14" w:history="1">
        <w:r w:rsidRPr="00AD0C03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AD0C03">
        <w:rPr>
          <w:rFonts w:ascii="Times New Roman" w:hAnsi="Times New Roman" w:cs="Times New Roman"/>
          <w:sz w:val="24"/>
          <w:szCs w:val="24"/>
        </w:rPr>
        <w:t xml:space="preserve"> от 19.06.2000 N 82-ФЗ "О минимальном </w:t>
      </w:r>
      <w:proofErr w:type="gramStart"/>
      <w:r w:rsidRPr="00AD0C03"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 w:rsidRPr="00AD0C03">
        <w:rPr>
          <w:rFonts w:ascii="Times New Roman" w:hAnsi="Times New Roman" w:cs="Times New Roman"/>
          <w:sz w:val="24"/>
          <w:szCs w:val="24"/>
        </w:rPr>
        <w:t>" (с последующими изменениями).</w:t>
      </w:r>
    </w:p>
    <w:p w:rsidR="00AD0C03" w:rsidRPr="00AD0C03" w:rsidRDefault="00AD0C03" w:rsidP="00AD0C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03">
        <w:rPr>
          <w:rFonts w:ascii="Times New Roman" w:hAnsi="Times New Roman" w:cs="Times New Roman"/>
          <w:sz w:val="24"/>
          <w:szCs w:val="24"/>
        </w:rPr>
        <w:t>В случае установления региональным соглашением минимальной заработной платы месячная заработная плата работника, отработавшего норму рабочего времени и выполнившего нормы труда (трудовые обязанности), не может быть ниже размера минимальной заработной платы в Республике Хакасия.</w:t>
      </w:r>
    </w:p>
    <w:p w:rsidR="00AD0C03" w:rsidRPr="00AD0C03" w:rsidRDefault="00AC43B8" w:rsidP="00AD0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C03" w:rsidRPr="00AD0C03">
        <w:rPr>
          <w:rFonts w:ascii="Times New Roman" w:hAnsi="Times New Roman" w:cs="Times New Roman"/>
          <w:sz w:val="24"/>
          <w:szCs w:val="24"/>
        </w:rPr>
        <w:t xml:space="preserve">2.5. Размеры должностных окладов работников учреждения приведены в </w:t>
      </w:r>
      <w:hyperlink w:anchor="Par77" w:history="1">
        <w:r w:rsidR="00AD0C03" w:rsidRPr="00AD0C03">
          <w:rPr>
            <w:rStyle w:val="a7"/>
            <w:rFonts w:ascii="Times New Roman" w:hAnsi="Times New Roman" w:cs="Times New Roman"/>
            <w:sz w:val="24"/>
            <w:szCs w:val="24"/>
          </w:rPr>
          <w:t>таблице 1</w:t>
        </w:r>
      </w:hyperlink>
    </w:p>
    <w:p w:rsidR="00AD0C03" w:rsidRPr="00AD0C03" w:rsidRDefault="00AD0C03" w:rsidP="00AC43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0C03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27"/>
        <w:gridCol w:w="2376"/>
      </w:tblGrid>
      <w:tr w:rsidR="00AD0C03" w:rsidRPr="00AD0C03" w:rsidTr="00AD0C03">
        <w:trPr>
          <w:trHeight w:val="902"/>
          <w:tblCellSpacing w:w="5" w:type="nil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3" w:rsidRPr="00AD0C03" w:rsidRDefault="00AD0C03" w:rsidP="00AD0C03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03">
              <w:rPr>
                <w:rFonts w:ascii="Times New Roman" w:hAnsi="Times New Roman" w:cs="Times New Roman"/>
                <w:sz w:val="24"/>
                <w:szCs w:val="24"/>
              </w:rPr>
              <w:t xml:space="preserve">Разряд работ в соответствии с Единым тарифно-квалификационным </w:t>
            </w:r>
            <w:hyperlink r:id="rId15" w:history="1">
              <w:r w:rsidRPr="00AD0C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AD0C03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    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3" w:rsidRPr="00AD0C03" w:rsidRDefault="00AD0C03" w:rsidP="00AD0C03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03">
              <w:rPr>
                <w:rFonts w:ascii="Times New Roman" w:hAnsi="Times New Roman" w:cs="Times New Roman"/>
                <w:sz w:val="24"/>
                <w:szCs w:val="24"/>
              </w:rPr>
              <w:t xml:space="preserve">         Размер оклада, рублей         </w:t>
            </w:r>
          </w:p>
        </w:tc>
      </w:tr>
      <w:tr w:rsidR="00AD0C03" w:rsidRPr="00AD0C03" w:rsidTr="00AD0C03">
        <w:trPr>
          <w:trHeight w:val="241"/>
          <w:tblCellSpacing w:w="5" w:type="nil"/>
        </w:trPr>
        <w:tc>
          <w:tcPr>
            <w:tcW w:w="7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3" w:rsidRPr="00AD0C03" w:rsidRDefault="00AD0C03" w:rsidP="00AD0C03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03">
              <w:rPr>
                <w:rFonts w:ascii="Times New Roman" w:hAnsi="Times New Roman" w:cs="Times New Roman"/>
                <w:sz w:val="24"/>
                <w:szCs w:val="24"/>
              </w:rPr>
              <w:t xml:space="preserve">          2 разряд     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3" w:rsidRPr="00AD0C03" w:rsidRDefault="00AD0C03" w:rsidP="00AD0C03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03">
              <w:rPr>
                <w:rFonts w:ascii="Times New Roman" w:hAnsi="Times New Roman" w:cs="Times New Roman"/>
                <w:sz w:val="24"/>
                <w:szCs w:val="24"/>
              </w:rPr>
              <w:t xml:space="preserve">   2059   </w:t>
            </w:r>
          </w:p>
        </w:tc>
      </w:tr>
      <w:tr w:rsidR="00AD0C03" w:rsidRPr="00AD0C03" w:rsidTr="00AD0C03">
        <w:trPr>
          <w:trHeight w:val="241"/>
          <w:tblCellSpacing w:w="5" w:type="nil"/>
        </w:trPr>
        <w:tc>
          <w:tcPr>
            <w:tcW w:w="7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3" w:rsidRPr="00AD0C03" w:rsidRDefault="00AD0C03" w:rsidP="00AD0C03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03">
              <w:rPr>
                <w:rFonts w:ascii="Times New Roman" w:hAnsi="Times New Roman" w:cs="Times New Roman"/>
                <w:sz w:val="24"/>
                <w:szCs w:val="24"/>
              </w:rPr>
              <w:t xml:space="preserve">          5 разряд     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3" w:rsidRPr="00AD0C03" w:rsidRDefault="00AD0C03" w:rsidP="00AD0C03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03">
              <w:rPr>
                <w:rFonts w:ascii="Times New Roman" w:hAnsi="Times New Roman" w:cs="Times New Roman"/>
                <w:sz w:val="24"/>
                <w:szCs w:val="24"/>
              </w:rPr>
              <w:t xml:space="preserve">   2761  </w:t>
            </w:r>
          </w:p>
        </w:tc>
      </w:tr>
      <w:tr w:rsidR="00AD0C03" w:rsidRPr="00AD0C03" w:rsidTr="00AD0C03">
        <w:trPr>
          <w:trHeight w:val="241"/>
          <w:tblCellSpacing w:w="5" w:type="nil"/>
        </w:trPr>
        <w:tc>
          <w:tcPr>
            <w:tcW w:w="7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3" w:rsidRPr="00AD0C03" w:rsidRDefault="00AD0C03" w:rsidP="00AD0C03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03">
              <w:rPr>
                <w:rFonts w:ascii="Times New Roman" w:hAnsi="Times New Roman" w:cs="Times New Roman"/>
                <w:sz w:val="24"/>
                <w:szCs w:val="24"/>
              </w:rPr>
              <w:t xml:space="preserve">          7 разряд     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3" w:rsidRPr="00AD0C03" w:rsidRDefault="00AD0C03" w:rsidP="00AD0C03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03">
              <w:rPr>
                <w:rFonts w:ascii="Times New Roman" w:hAnsi="Times New Roman" w:cs="Times New Roman"/>
                <w:sz w:val="24"/>
                <w:szCs w:val="24"/>
              </w:rPr>
              <w:t xml:space="preserve">   2783   </w:t>
            </w:r>
          </w:p>
        </w:tc>
      </w:tr>
    </w:tbl>
    <w:p w:rsidR="00AD0C03" w:rsidRPr="00AD0C03" w:rsidRDefault="00AD0C03" w:rsidP="00AD0C03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0C03" w:rsidRPr="00AD0C03" w:rsidRDefault="00AD0C03" w:rsidP="00AD0C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D0C03">
        <w:rPr>
          <w:rFonts w:ascii="Times New Roman" w:hAnsi="Times New Roman" w:cs="Times New Roman"/>
          <w:sz w:val="24"/>
          <w:szCs w:val="24"/>
        </w:rPr>
        <w:t>2.6. При начислении заработной платы работникам производятся компенсационные и стимулирующие выплаты.</w:t>
      </w:r>
    </w:p>
    <w:p w:rsidR="00AD0C03" w:rsidRPr="00AD0C03" w:rsidRDefault="00AD0C03" w:rsidP="00AD0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D0C03">
        <w:rPr>
          <w:rFonts w:ascii="Times New Roman" w:hAnsi="Times New Roman" w:cs="Times New Roman"/>
          <w:sz w:val="24"/>
          <w:szCs w:val="24"/>
        </w:rPr>
        <w:t>2.7. Решение об установлении  стимулирующих выплат и их размере для работников принимается руководителем учреждения в пределах доведенных бюджетных ассигнований из местного бюджета Кировского сельсовета на финансовое обеспечение указанных выплат.</w:t>
      </w:r>
    </w:p>
    <w:p w:rsidR="00AD0C03" w:rsidRPr="00AD0C03" w:rsidRDefault="00AD0C03" w:rsidP="00AD0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EBC" w:rsidRPr="001A5A91" w:rsidRDefault="008E4EBC" w:rsidP="00F2368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3. Компенсационные выплаты.</w:t>
      </w:r>
    </w:p>
    <w:p w:rsidR="008E4EBC" w:rsidRPr="001A5A91" w:rsidRDefault="008E4EBC" w:rsidP="00F236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Перечень и порядок осуществления выплат компенсационного характера.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3.1. Компенсационные выплаты устанавливаются  в процентах к должностным окладам работников.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3.2.  К выплатам компенсационного характера относятся: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За работу в местностях с особыми климатическими условиями производятся выплаты районного коэффициента и процентной надбавки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Хакасия (далее по тексту - районный коэффициент и процентная надбавка за стаж работы в 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lastRenderedPageBreak/>
        <w:t>Республике Хакасия), которые</w:t>
      </w:r>
      <w:proofErr w:type="gramEnd"/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трудовым законодательством и иными нормативными правовыми актами, содержащими нормы трудового права</w:t>
      </w:r>
      <w:r w:rsidRPr="001A5A91">
        <w:rPr>
          <w:rFonts w:ascii="Times New Roman" w:hAnsi="Times New Roman" w:cs="Times New Roman"/>
          <w:sz w:val="24"/>
          <w:szCs w:val="24"/>
        </w:rPr>
        <w:t>;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3.2.1. На оклад, ежемесячные и иные дополнительные выплаты начисляется районный коэффициент - 30 процентов и процентная надбавка к заработной плате лицам, работающим в районах Крайнего Севера, приравненных к ним местностях, в южных районах Дальнего Востока, Красноярского края, Иркутской и Читинской областей, в Республике Бурятия, в Республике Хакасия, - до 30 процентов;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3.2.2.  Районный коэффициент и процентная надбавка за стаж работы в организациях Республики Хакасия являются обязательными выплатами, начисление которых производится на фактический заработок.</w:t>
      </w:r>
    </w:p>
    <w:p w:rsidR="00E61E41" w:rsidRPr="00AD0C03" w:rsidRDefault="00E61E41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0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C0F1B" w:rsidRPr="00AD0C0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0C03">
        <w:rPr>
          <w:rFonts w:ascii="Times New Roman" w:eastAsia="Times New Roman" w:hAnsi="Times New Roman" w:cs="Times New Roman"/>
          <w:sz w:val="24"/>
          <w:szCs w:val="24"/>
        </w:rPr>
        <w:t xml:space="preserve">. Выплаты работникам, </w:t>
      </w:r>
      <w:r w:rsidR="00510924" w:rsidRPr="00AD0C03">
        <w:rPr>
          <w:rFonts w:ascii="Times New Roman" w:eastAsia="Times New Roman" w:hAnsi="Times New Roman" w:cs="Times New Roman"/>
          <w:sz w:val="24"/>
          <w:szCs w:val="24"/>
        </w:rPr>
        <w:t xml:space="preserve"> с особыми </w:t>
      </w:r>
      <w:r w:rsidRPr="00AD0C03">
        <w:rPr>
          <w:rFonts w:ascii="Times New Roman" w:eastAsia="Times New Roman" w:hAnsi="Times New Roman" w:cs="Times New Roman"/>
          <w:sz w:val="24"/>
          <w:szCs w:val="24"/>
        </w:rPr>
        <w:t>условиями труда, устанавливаются:</w:t>
      </w:r>
    </w:p>
    <w:p w:rsidR="00E61E41" w:rsidRPr="001A5A91" w:rsidRDefault="00E61E41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03">
        <w:rPr>
          <w:rFonts w:ascii="Times New Roman" w:eastAsia="Times New Roman" w:hAnsi="Times New Roman" w:cs="Times New Roman"/>
          <w:sz w:val="24"/>
          <w:szCs w:val="24"/>
        </w:rPr>
        <w:t xml:space="preserve">- уборщику служебных помещений - в размере </w:t>
      </w:r>
      <w:r w:rsidR="00E64F89" w:rsidRPr="00AD0C0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0C03">
        <w:rPr>
          <w:rFonts w:ascii="Times New Roman" w:eastAsia="Times New Roman" w:hAnsi="Times New Roman" w:cs="Times New Roman"/>
          <w:sz w:val="24"/>
          <w:szCs w:val="24"/>
        </w:rPr>
        <w:t>0% от оклада за работу с применением дезинфицирующих средств;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64F89" w:rsidRPr="001A5A9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. Компенсационная доплата производится в случае, если сумма начисленной заработной платы работника, полностью отработавшего норму рабочего времени и выполнившего </w:t>
      </w:r>
      <w:proofErr w:type="gramStart"/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трудовые обязанности, </w:t>
      </w:r>
      <w:r w:rsidR="000C3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не достигает</w:t>
      </w:r>
      <w:proofErr w:type="gramEnd"/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 минимальной оплаты труда, установленной федеральным законом.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64F89" w:rsidRPr="001A5A9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. Выплаты компенсационного характера (за исключением компенсационной доплаты) производятся за фактически отработанное время и с учетом начислений районного коэффициента и процентной надбавки к заработной плате за стаж работы в Республике Хакасия.</w:t>
      </w:r>
    </w:p>
    <w:p w:rsidR="008E4EBC" w:rsidRPr="001A5A91" w:rsidRDefault="008E4EBC" w:rsidP="006C0F1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E4EBC" w:rsidRPr="001A5A91" w:rsidRDefault="008E4EBC" w:rsidP="00F2368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4. Стимулирующие выплаты.</w:t>
      </w:r>
    </w:p>
    <w:p w:rsidR="008E4EBC" w:rsidRPr="001A5A91" w:rsidRDefault="008E4EBC" w:rsidP="00F23686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Порядок и условия выплат стимулирующего характера.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4.1. В целях поощрения за выполненную работу работникам устанавливаются следующие выплаты (надбавки):</w:t>
      </w:r>
    </w:p>
    <w:p w:rsidR="00091F81" w:rsidRPr="001A5A91" w:rsidRDefault="00E64F89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- </w:t>
      </w:r>
      <w:r w:rsidR="00091F81" w:rsidRPr="001A5A91">
        <w:rPr>
          <w:rFonts w:ascii="Times New Roman" w:hAnsi="Times New Roman" w:cs="Times New Roman"/>
          <w:sz w:val="24"/>
          <w:szCs w:val="24"/>
        </w:rPr>
        <w:t>за интенсивность и результативность работы;</w:t>
      </w:r>
    </w:p>
    <w:p w:rsidR="00091F81" w:rsidRPr="001A5A91" w:rsidRDefault="00E64F89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- </w:t>
      </w:r>
      <w:r w:rsidR="00091F81" w:rsidRPr="001A5A91">
        <w:rPr>
          <w:rFonts w:ascii="Times New Roman" w:hAnsi="Times New Roman" w:cs="Times New Roman"/>
          <w:sz w:val="24"/>
          <w:szCs w:val="24"/>
        </w:rPr>
        <w:t>за качество выполняемых работ;</w:t>
      </w:r>
    </w:p>
    <w:p w:rsidR="00091F81" w:rsidRPr="001A5A91" w:rsidRDefault="00091F81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иные выплаты.</w:t>
      </w:r>
    </w:p>
    <w:p w:rsidR="00091F81" w:rsidRPr="001A5A91" w:rsidRDefault="00091F81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Решение о введении стимулирующих выплат принимается руководителем учреждения.</w:t>
      </w:r>
    </w:p>
    <w:p w:rsidR="008E4EBC" w:rsidRPr="001A5A91" w:rsidRDefault="00091F81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4.</w:t>
      </w:r>
      <w:r w:rsidR="00AD504B">
        <w:rPr>
          <w:rFonts w:ascii="Times New Roman" w:hAnsi="Times New Roman" w:cs="Times New Roman"/>
          <w:sz w:val="24"/>
          <w:szCs w:val="24"/>
        </w:rPr>
        <w:t>2</w:t>
      </w:r>
      <w:r w:rsidRPr="001A5A91">
        <w:rPr>
          <w:rFonts w:ascii="Times New Roman" w:hAnsi="Times New Roman" w:cs="Times New Roman"/>
          <w:sz w:val="24"/>
          <w:szCs w:val="24"/>
        </w:rPr>
        <w:t>. Выплаты стимулирующего характера устанавливаются работнику с учетом результативности и качества его работы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EBC" w:rsidRPr="001A5A91">
        <w:rPr>
          <w:rFonts w:ascii="Times New Roman" w:eastAsia="Times New Roman" w:hAnsi="Times New Roman" w:cs="Times New Roman"/>
          <w:sz w:val="24"/>
          <w:szCs w:val="24"/>
        </w:rPr>
        <w:t xml:space="preserve"> Выплаты за качество выполняемых работ, интенсивность и высокие результаты работы производятся с целью мотивации работника к выполнению больших объемов работ с меньшим количеством ресурсов (материальных, трудовых, временных и т.д.).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При назначении выплаты за интенсивность и высокие результаты работы </w:t>
      </w:r>
      <w:r w:rsidR="00AD0C03">
        <w:rPr>
          <w:rFonts w:ascii="Times New Roman" w:eastAsia="Times New Roman" w:hAnsi="Times New Roman" w:cs="Times New Roman"/>
          <w:sz w:val="24"/>
          <w:szCs w:val="24"/>
        </w:rPr>
        <w:t xml:space="preserve"> до 20% 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учитываются: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высокая производительность и напряженность работы;</w:t>
      </w:r>
    </w:p>
    <w:p w:rsidR="00266BF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участие в выполнении важных работ, мероприятий.</w:t>
      </w:r>
      <w:r w:rsidR="00266BFC" w:rsidRPr="001A5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990" w:rsidRPr="001A5A91" w:rsidRDefault="00E64F89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4.</w:t>
      </w:r>
      <w:r w:rsidR="00AD504B">
        <w:rPr>
          <w:rFonts w:ascii="Times New Roman" w:hAnsi="Times New Roman" w:cs="Times New Roman"/>
          <w:sz w:val="24"/>
          <w:szCs w:val="24"/>
        </w:rPr>
        <w:t>2</w:t>
      </w:r>
      <w:r w:rsidRPr="001A5A91">
        <w:rPr>
          <w:rFonts w:ascii="Times New Roman" w:hAnsi="Times New Roman" w:cs="Times New Roman"/>
          <w:sz w:val="24"/>
          <w:szCs w:val="24"/>
        </w:rPr>
        <w:t>.</w:t>
      </w:r>
      <w:r w:rsidR="00AD504B">
        <w:rPr>
          <w:rFonts w:ascii="Times New Roman" w:hAnsi="Times New Roman" w:cs="Times New Roman"/>
          <w:sz w:val="24"/>
          <w:szCs w:val="24"/>
        </w:rPr>
        <w:t>1</w:t>
      </w:r>
      <w:r w:rsidRPr="001A5A91">
        <w:rPr>
          <w:rFonts w:ascii="Times New Roman" w:hAnsi="Times New Roman" w:cs="Times New Roman"/>
          <w:sz w:val="24"/>
          <w:szCs w:val="24"/>
        </w:rPr>
        <w:t xml:space="preserve">. </w:t>
      </w:r>
      <w:r w:rsidR="00405990" w:rsidRPr="001A5A91">
        <w:rPr>
          <w:rFonts w:ascii="Times New Roman" w:hAnsi="Times New Roman" w:cs="Times New Roman"/>
          <w:sz w:val="24"/>
          <w:szCs w:val="24"/>
        </w:rPr>
        <w:t>К выплатам за качество выполняемых работ относится:</w:t>
      </w:r>
    </w:p>
    <w:p w:rsidR="00DF05F0" w:rsidRPr="001A5A91" w:rsidRDefault="00DF05F0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- </w:t>
      </w:r>
      <w:r w:rsidR="000C3FC2">
        <w:rPr>
          <w:rFonts w:ascii="Times New Roman" w:hAnsi="Times New Roman" w:cs="Times New Roman"/>
          <w:sz w:val="24"/>
          <w:szCs w:val="24"/>
        </w:rPr>
        <w:t xml:space="preserve">надбавка за </w:t>
      </w:r>
      <w:r w:rsidRPr="000C3FC2">
        <w:rPr>
          <w:rFonts w:ascii="Times New Roman" w:hAnsi="Times New Roman" w:cs="Times New Roman"/>
          <w:sz w:val="24"/>
          <w:szCs w:val="24"/>
        </w:rPr>
        <w:t>качество работы уборщика</w:t>
      </w:r>
    </w:p>
    <w:p w:rsidR="002C4602" w:rsidRPr="001A5A91" w:rsidRDefault="002C4602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ab/>
        <w:t xml:space="preserve">Уборщику служебных помещений </w:t>
      </w:r>
      <w:r w:rsidRPr="000C3FC2">
        <w:rPr>
          <w:rFonts w:ascii="Times New Roman" w:hAnsi="Times New Roman" w:cs="Times New Roman"/>
          <w:sz w:val="24"/>
          <w:szCs w:val="24"/>
        </w:rPr>
        <w:t>устанавливается ежемесячная надбавка</w:t>
      </w:r>
      <w:r w:rsidRPr="001A5A91">
        <w:rPr>
          <w:rFonts w:ascii="Times New Roman" w:hAnsi="Times New Roman" w:cs="Times New Roman"/>
          <w:sz w:val="24"/>
          <w:szCs w:val="24"/>
        </w:rPr>
        <w:t xml:space="preserve"> за качество выполняемых работ - в размере 10 процен</w:t>
      </w:r>
      <w:r w:rsidR="002016C6">
        <w:rPr>
          <w:rFonts w:ascii="Times New Roman" w:hAnsi="Times New Roman" w:cs="Times New Roman"/>
          <w:sz w:val="24"/>
          <w:szCs w:val="24"/>
        </w:rPr>
        <w:t>тов должностного оклада</w:t>
      </w:r>
      <w:r w:rsidRPr="001A5A91">
        <w:rPr>
          <w:rFonts w:ascii="Times New Roman" w:hAnsi="Times New Roman" w:cs="Times New Roman"/>
          <w:sz w:val="24"/>
          <w:szCs w:val="24"/>
        </w:rPr>
        <w:t>.</w:t>
      </w:r>
    </w:p>
    <w:p w:rsidR="000E2CFE" w:rsidRPr="001A5A91" w:rsidRDefault="000E2CFE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4.</w:t>
      </w:r>
      <w:r w:rsidR="00AD0C03">
        <w:rPr>
          <w:rFonts w:ascii="Times New Roman" w:hAnsi="Times New Roman" w:cs="Times New Roman"/>
          <w:sz w:val="24"/>
          <w:szCs w:val="24"/>
        </w:rPr>
        <w:t>3</w:t>
      </w:r>
      <w:r w:rsidRPr="001A5A91">
        <w:rPr>
          <w:rFonts w:ascii="Times New Roman" w:hAnsi="Times New Roman" w:cs="Times New Roman"/>
          <w:sz w:val="24"/>
          <w:szCs w:val="24"/>
        </w:rPr>
        <w:t>. Размеры выплат стимулирующего характера работодатель определяет самостоятельно в пределах</w:t>
      </w:r>
      <w:r w:rsidR="002016C6">
        <w:rPr>
          <w:rFonts w:ascii="Times New Roman" w:hAnsi="Times New Roman" w:cs="Times New Roman"/>
          <w:sz w:val="24"/>
          <w:szCs w:val="24"/>
        </w:rPr>
        <w:t xml:space="preserve">, </w:t>
      </w:r>
      <w:r w:rsidRPr="001A5A91">
        <w:rPr>
          <w:rFonts w:ascii="Times New Roman" w:hAnsi="Times New Roman" w:cs="Times New Roman"/>
          <w:sz w:val="24"/>
          <w:szCs w:val="24"/>
        </w:rPr>
        <w:t xml:space="preserve"> имеющихся у него средств на оплату труда работников.</w:t>
      </w:r>
    </w:p>
    <w:p w:rsidR="00AC43B8" w:rsidRDefault="00AC43B8" w:rsidP="00F2368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4EBC" w:rsidRPr="001A5A91" w:rsidRDefault="00723C1A" w:rsidP="00F2368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4EBC" w:rsidRPr="001A5A91">
        <w:rPr>
          <w:rFonts w:ascii="Times New Roman" w:hAnsi="Times New Roman" w:cs="Times New Roman"/>
          <w:sz w:val="24"/>
          <w:szCs w:val="24"/>
        </w:rPr>
        <w:t>. Формирование фонда оплаты труда</w:t>
      </w:r>
    </w:p>
    <w:p w:rsidR="008E4EBC" w:rsidRPr="001A5A91" w:rsidRDefault="000E2CFE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Фонд оплаты труда работников учреждения формируется в пределах доведенных бюджетных ассигнований из республиканского бюджета Республики Хакасия, при этом при формировании </w:t>
      </w:r>
      <w:proofErr w:type="gramStart"/>
      <w:r w:rsidRPr="001A5A91">
        <w:rPr>
          <w:rFonts w:ascii="Times New Roman" w:hAnsi="Times New Roman" w:cs="Times New Roman"/>
          <w:sz w:val="24"/>
          <w:szCs w:val="24"/>
        </w:rPr>
        <w:t>фонда оплаты труда работников учреждения</w:t>
      </w:r>
      <w:proofErr w:type="gramEnd"/>
      <w:r w:rsidRPr="001A5A91">
        <w:rPr>
          <w:rFonts w:ascii="Times New Roman" w:hAnsi="Times New Roman" w:cs="Times New Roman"/>
          <w:sz w:val="24"/>
          <w:szCs w:val="24"/>
        </w:rPr>
        <w:t xml:space="preserve">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CE5CEE" w:rsidRPr="001A5A91" w:rsidRDefault="00CE5CEE" w:rsidP="00723C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03">
        <w:rPr>
          <w:rFonts w:ascii="Times New Roman" w:eastAsia="Times New Roman" w:hAnsi="Times New Roman" w:cs="Times New Roman"/>
          <w:sz w:val="24"/>
          <w:szCs w:val="24"/>
        </w:rPr>
        <w:t>- выплат</w:t>
      </w:r>
      <w:r w:rsidR="007602E0" w:rsidRPr="00AD0C0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AD0C03">
        <w:rPr>
          <w:rFonts w:ascii="Times New Roman" w:eastAsia="Times New Roman" w:hAnsi="Times New Roman" w:cs="Times New Roman"/>
          <w:sz w:val="24"/>
          <w:szCs w:val="24"/>
        </w:rPr>
        <w:t xml:space="preserve">качество,  интенсивность и высокие результаты работы: в размере </w:t>
      </w:r>
      <w:r w:rsidR="000C3FC2" w:rsidRPr="00AD0C03">
        <w:rPr>
          <w:rFonts w:ascii="Times New Roman" w:eastAsia="Times New Roman" w:hAnsi="Times New Roman" w:cs="Times New Roman"/>
          <w:sz w:val="24"/>
          <w:szCs w:val="24"/>
        </w:rPr>
        <w:t xml:space="preserve">1,2 </w:t>
      </w:r>
      <w:r w:rsidRPr="00AD0C03">
        <w:rPr>
          <w:rFonts w:ascii="Times New Roman" w:eastAsia="Times New Roman" w:hAnsi="Times New Roman" w:cs="Times New Roman"/>
          <w:sz w:val="24"/>
          <w:szCs w:val="24"/>
        </w:rPr>
        <w:t>должностн</w:t>
      </w:r>
      <w:r w:rsidR="004966C9" w:rsidRPr="00AD0C0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D0C03">
        <w:rPr>
          <w:rFonts w:ascii="Times New Roman" w:eastAsia="Times New Roman" w:hAnsi="Times New Roman" w:cs="Times New Roman"/>
          <w:sz w:val="24"/>
          <w:szCs w:val="24"/>
        </w:rPr>
        <w:t xml:space="preserve"> оклад</w:t>
      </w:r>
      <w:r w:rsidR="004966C9" w:rsidRPr="00AD0C0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D0C03">
        <w:rPr>
          <w:rFonts w:ascii="Times New Roman" w:eastAsia="Times New Roman" w:hAnsi="Times New Roman" w:cs="Times New Roman"/>
          <w:sz w:val="24"/>
          <w:szCs w:val="24"/>
        </w:rPr>
        <w:t xml:space="preserve"> – уборщику служебных помещений;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5CEE" w:rsidRPr="001A5A91" w:rsidRDefault="00CE5CEE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районного коэффициента и процентной надбавки к заработной плате за стаж работы в Республике Хакасия;</w:t>
      </w:r>
    </w:p>
    <w:p w:rsidR="00CE5CEE" w:rsidRPr="001A5A91" w:rsidRDefault="00CE5CEE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компенсационной доплаты.</w:t>
      </w:r>
    </w:p>
    <w:sectPr w:rsidR="00CE5CEE" w:rsidRPr="001A5A91" w:rsidSect="00F23686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41F6"/>
    <w:multiLevelType w:val="hybridMultilevel"/>
    <w:tmpl w:val="8EB6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6C"/>
    <w:rsid w:val="00003475"/>
    <w:rsid w:val="00091F81"/>
    <w:rsid w:val="000C3FC2"/>
    <w:rsid w:val="000E2CFE"/>
    <w:rsid w:val="00120735"/>
    <w:rsid w:val="0013166A"/>
    <w:rsid w:val="001954D4"/>
    <w:rsid w:val="001A3B89"/>
    <w:rsid w:val="001A5A91"/>
    <w:rsid w:val="002016C6"/>
    <w:rsid w:val="00220E18"/>
    <w:rsid w:val="002277E7"/>
    <w:rsid w:val="00266BFC"/>
    <w:rsid w:val="002C4602"/>
    <w:rsid w:val="00360C5C"/>
    <w:rsid w:val="0037196C"/>
    <w:rsid w:val="00392C77"/>
    <w:rsid w:val="003E7802"/>
    <w:rsid w:val="003F262E"/>
    <w:rsid w:val="00405990"/>
    <w:rsid w:val="004607BA"/>
    <w:rsid w:val="00494D47"/>
    <w:rsid w:val="004966C9"/>
    <w:rsid w:val="00510924"/>
    <w:rsid w:val="005223D8"/>
    <w:rsid w:val="00646E57"/>
    <w:rsid w:val="006631E8"/>
    <w:rsid w:val="006B1E32"/>
    <w:rsid w:val="006C0F1B"/>
    <w:rsid w:val="006F63A0"/>
    <w:rsid w:val="0070113D"/>
    <w:rsid w:val="00723C1A"/>
    <w:rsid w:val="007339C6"/>
    <w:rsid w:val="007602E0"/>
    <w:rsid w:val="007A0272"/>
    <w:rsid w:val="00801359"/>
    <w:rsid w:val="00824862"/>
    <w:rsid w:val="00884B69"/>
    <w:rsid w:val="00896BC6"/>
    <w:rsid w:val="008A6DAB"/>
    <w:rsid w:val="008C1D56"/>
    <w:rsid w:val="008D0998"/>
    <w:rsid w:val="008E1E56"/>
    <w:rsid w:val="008E4EBC"/>
    <w:rsid w:val="00940C99"/>
    <w:rsid w:val="009E2C8F"/>
    <w:rsid w:val="009E4670"/>
    <w:rsid w:val="00A153A2"/>
    <w:rsid w:val="00A71836"/>
    <w:rsid w:val="00A71F65"/>
    <w:rsid w:val="00A763FE"/>
    <w:rsid w:val="00AC43B8"/>
    <w:rsid w:val="00AD0C03"/>
    <w:rsid w:val="00AD504B"/>
    <w:rsid w:val="00AF649C"/>
    <w:rsid w:val="00B64252"/>
    <w:rsid w:val="00BA6404"/>
    <w:rsid w:val="00BB5C4B"/>
    <w:rsid w:val="00BE0983"/>
    <w:rsid w:val="00BE18F0"/>
    <w:rsid w:val="00C56069"/>
    <w:rsid w:val="00C767D8"/>
    <w:rsid w:val="00C8075C"/>
    <w:rsid w:val="00CE5CEE"/>
    <w:rsid w:val="00D10457"/>
    <w:rsid w:val="00D96E86"/>
    <w:rsid w:val="00DF05F0"/>
    <w:rsid w:val="00E3213B"/>
    <w:rsid w:val="00E61E41"/>
    <w:rsid w:val="00E64F89"/>
    <w:rsid w:val="00EF104F"/>
    <w:rsid w:val="00EF5719"/>
    <w:rsid w:val="00EF6060"/>
    <w:rsid w:val="00F23686"/>
    <w:rsid w:val="00F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60C5C"/>
    <w:pPr>
      <w:spacing w:after="0" w:line="240" w:lineRule="auto"/>
    </w:pPr>
  </w:style>
  <w:style w:type="table" w:styleId="a4">
    <w:name w:val="Table Grid"/>
    <w:basedOn w:val="a1"/>
    <w:uiPriority w:val="59"/>
    <w:rsid w:val="008E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C1D56"/>
    <w:pPr>
      <w:spacing w:after="0" w:line="240" w:lineRule="auto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1E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D0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60C5C"/>
    <w:pPr>
      <w:spacing w:after="0" w:line="240" w:lineRule="auto"/>
    </w:pPr>
  </w:style>
  <w:style w:type="table" w:styleId="a4">
    <w:name w:val="Table Grid"/>
    <w:basedOn w:val="a1"/>
    <w:uiPriority w:val="59"/>
    <w:rsid w:val="008E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C1D56"/>
    <w:pPr>
      <w:spacing w:after="0" w:line="240" w:lineRule="auto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1E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D0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453C620B4070D6BC2BD90911691B2A49C9562F1AC5B39B571D8867B76ACC885EE560418BD81E3m3C6F" TargetMode="External"/><Relationship Id="rId13" Type="http://schemas.openxmlformats.org/officeDocument/2006/relationships/hyperlink" Target="consultantplus://offline/ref=50777238F9E9989CC80264ABA1274B8D44F8016454979D2D0022D4D8PEoD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E453C620B4070D6BC2BD90911691B2A49D9361F0A05B39B571D8867B76ACC885EE560311mBCEF" TargetMode="External"/><Relationship Id="rId12" Type="http://schemas.openxmlformats.org/officeDocument/2006/relationships/hyperlink" Target="consultantplus://offline/ref=50777238F9E9989CC80264ABA1274B8D42F300675D9DC027087BD8DAEAP4oF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777238F9E9989CC80264ABA1274B8D4AF30D6353979D2D0022D4D8PEoD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2EE90A025A37C656DF5D725A443B79FA3A738B889EB67BAD541F7F2CqFC" TargetMode="External"/><Relationship Id="rId10" Type="http://schemas.openxmlformats.org/officeDocument/2006/relationships/hyperlink" Target="consultantplus://offline/ref=BE9A5DBC0EE09E15240D31893FE3E2C32535A24D89C571874E3ACD6193BEE69707EFD1866330FA2Cn5C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9A5DBC0EE09E15240D31893FE3E2C32534A44E88C971874E3ACD6193nBCEF" TargetMode="External"/><Relationship Id="rId14" Type="http://schemas.openxmlformats.org/officeDocument/2006/relationships/hyperlink" Target="consultantplus://offline/ref=50777238F9E9989CC80264ABA1274B8D42F20C665C99C027087BD8DAEAP4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E9F0-E87B-469C-ACAA-1E3E43EF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17</cp:revision>
  <cp:lastPrinted>2014-08-05T00:16:00Z</cp:lastPrinted>
  <dcterms:created xsi:type="dcterms:W3CDTF">2013-09-20T03:11:00Z</dcterms:created>
  <dcterms:modified xsi:type="dcterms:W3CDTF">2014-08-05T00:16:00Z</dcterms:modified>
</cp:coreProperties>
</file>