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Российская Федерация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Администрация Кировского сельсовета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Алтайского района 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Республики Хакасия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ПОСТАНОВЛЕНИЕ</w:t>
      </w: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28.09.2015</w:t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  <w:t xml:space="preserve"> </w:t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</w:r>
      <w:r w:rsidRPr="00DB7F85">
        <w:rPr>
          <w:rFonts w:eastAsia="Times New Roman" w:cs="Times New Roman"/>
          <w:szCs w:val="26"/>
        </w:rPr>
        <w:tab/>
        <w:t xml:space="preserve">                    №  58</w:t>
      </w: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с. </w:t>
      </w:r>
      <w:proofErr w:type="spellStart"/>
      <w:r w:rsidRPr="00DB7F85">
        <w:rPr>
          <w:rFonts w:eastAsia="Times New Roman" w:cs="Times New Roman"/>
          <w:szCs w:val="26"/>
        </w:rPr>
        <w:t>Кирово</w:t>
      </w:r>
      <w:proofErr w:type="spellEnd"/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Об       утверждении         </w:t>
      </w:r>
      <w:proofErr w:type="gramStart"/>
      <w:r w:rsidRPr="00DB7F85">
        <w:rPr>
          <w:rFonts w:eastAsia="Times New Roman" w:cs="Times New Roman"/>
          <w:szCs w:val="26"/>
        </w:rPr>
        <w:t>муниципальной</w:t>
      </w:r>
      <w:proofErr w:type="gramEnd"/>
      <w:r w:rsidRPr="00DB7F85">
        <w:rPr>
          <w:rFonts w:eastAsia="Times New Roman" w:cs="Times New Roman"/>
          <w:szCs w:val="26"/>
        </w:rPr>
        <w:t xml:space="preserve">   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программы «Развитие субъектов малого и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Кировского сельсовета на 2016-2020 годы»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  Руководствуясь Уставом муниципального образования Кировский сельсовет, администрация Кировского сельсовета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ПОСТАНОВЛЯЕТ: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1. Утвердить муниципальную  программу «Развитие субъектов малого и среднего  предпринимательства на территории  Кировского сельсовета на 2016-2020 годы» (приложение 1).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       2.Настоящее постановление подлежит официальному опубликованию (обнародованию) и вступает в силу  с 01.01.2016 года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      3. </w:t>
      </w:r>
      <w:proofErr w:type="gramStart"/>
      <w:r w:rsidRPr="00DB7F85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DB7F85">
        <w:rPr>
          <w:rFonts w:eastAsia="Times New Roman" w:cs="Times New Roman"/>
          <w:szCs w:val="26"/>
          <w:lang w:eastAsia="ru-RU"/>
        </w:rPr>
        <w:t xml:space="preserve"> исполнением данного постановления оставляю за собой.</w:t>
      </w:r>
    </w:p>
    <w:p w:rsidR="00DB7F85" w:rsidRPr="00DB7F85" w:rsidRDefault="00DB7F85" w:rsidP="00DB7F85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                                           </w:t>
      </w:r>
    </w:p>
    <w:p w:rsidR="00DB7F85" w:rsidRPr="00DB7F85" w:rsidRDefault="00DB7F85" w:rsidP="00DB7F85">
      <w:pPr>
        <w:spacing w:after="0" w:line="240" w:lineRule="auto"/>
        <w:jc w:val="both"/>
        <w:rPr>
          <w:rFonts w:ascii="Calibri" w:eastAsia="Times New Roman" w:hAnsi="Calibri" w:cs="Times New Roman"/>
          <w:sz w:val="22"/>
        </w:rPr>
      </w:pPr>
      <w:r w:rsidRPr="00DB7F85">
        <w:rPr>
          <w:rFonts w:eastAsia="Times New Roman" w:cs="Times New Roman"/>
          <w:szCs w:val="26"/>
          <w:lang w:eastAsia="ru-RU"/>
        </w:rPr>
        <w:t>Глава Кировского сельсовета                                                           И.В. Манаенко</w:t>
      </w: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от 28.09.2015  № 58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«Развитие субъектов малого и среднего предпринимательства на территории Кировского сельсовета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2016-2020годы»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с. </w:t>
      </w:r>
      <w:proofErr w:type="spellStart"/>
      <w:r w:rsidRPr="00DB7F85">
        <w:rPr>
          <w:rFonts w:eastAsia="Times New Roman" w:cs="Times New Roman"/>
          <w:szCs w:val="26"/>
          <w:lang w:eastAsia="ru-RU"/>
        </w:rPr>
        <w:t>Кирово</w:t>
      </w:r>
      <w:proofErr w:type="spell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2015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1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1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0"/>
        <w:gridCol w:w="1775"/>
      </w:tblGrid>
      <w:tr w:rsidR="003336C5" w:rsidRPr="00DB7F85" w:rsidTr="00DB7F85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C5" w:rsidRPr="003336C5" w:rsidRDefault="003336C5" w:rsidP="00333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  <w:t>1.</w:t>
            </w:r>
            <w:r w:rsidRPr="003336C5"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6C5" w:rsidRPr="00DB7F85" w:rsidRDefault="003336C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 3</w:t>
            </w:r>
            <w:r w:rsidR="00A23A8E">
              <w:rPr>
                <w:rFonts w:eastAsia="Times New Roman" w:cs="Times New Roman"/>
                <w:szCs w:val="26"/>
                <w:lang w:eastAsia="ru-RU"/>
              </w:rPr>
              <w:t>-5</w:t>
            </w:r>
          </w:p>
        </w:tc>
      </w:tr>
      <w:tr w:rsidR="00DB7F85" w:rsidRPr="00DB7F85" w:rsidTr="00DB7F85">
        <w:trPr>
          <w:trHeight w:hRule="exact" w:val="3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333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  <w:t>2</w:t>
            </w:r>
            <w:r w:rsidR="00DB7F85" w:rsidRPr="00DB7F85">
              <w:rPr>
                <w:rFonts w:eastAsia="Times New Roman" w:cs="Times New Roman"/>
                <w:color w:val="000000"/>
                <w:spacing w:val="9"/>
                <w:szCs w:val="26"/>
                <w:lang w:eastAsia="ru-RU"/>
              </w:rPr>
              <w:t>. Характеристика проблемы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6-7</w:t>
            </w:r>
          </w:p>
        </w:tc>
      </w:tr>
      <w:tr w:rsidR="00DB7F85" w:rsidRPr="00DB7F85" w:rsidTr="00DB7F85">
        <w:trPr>
          <w:trHeight w:hRule="exact" w:val="37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2"/>
                <w:szCs w:val="26"/>
                <w:lang w:eastAsia="ru-RU"/>
              </w:rPr>
              <w:t>3</w:t>
            </w:r>
            <w:r w:rsidR="00DB7F85" w:rsidRPr="00DB7F85">
              <w:rPr>
                <w:rFonts w:eastAsia="Times New Roman" w:cs="Times New Roman"/>
                <w:color w:val="000000"/>
                <w:spacing w:val="12"/>
                <w:szCs w:val="26"/>
                <w:lang w:eastAsia="ru-RU"/>
              </w:rPr>
              <w:t>. Основные цели и задачи программы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</w:t>
            </w:r>
          </w:p>
        </w:tc>
      </w:tr>
      <w:tr w:rsidR="00DB7F85" w:rsidRPr="00DB7F85" w:rsidTr="00DB7F85">
        <w:trPr>
          <w:trHeight w:hRule="exact" w:val="443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30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3"/>
                <w:szCs w:val="26"/>
                <w:lang w:eastAsia="ru-RU"/>
              </w:rPr>
              <w:t>4</w:t>
            </w:r>
            <w:r w:rsidR="00DB7F85" w:rsidRPr="00DB7F85">
              <w:rPr>
                <w:rFonts w:eastAsia="Times New Roman" w:cs="Times New Roman"/>
                <w:color w:val="000000"/>
                <w:spacing w:val="13"/>
                <w:szCs w:val="26"/>
                <w:lang w:eastAsia="ru-RU"/>
              </w:rPr>
              <w:t>. Перечень программных мероприятий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8-12</w:t>
            </w:r>
          </w:p>
        </w:tc>
      </w:tr>
      <w:tr w:rsidR="00DB7F85" w:rsidRPr="00DB7F85" w:rsidTr="00DB7F85">
        <w:trPr>
          <w:trHeight w:hRule="exact" w:val="40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7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5"/>
                <w:szCs w:val="26"/>
                <w:lang w:eastAsia="ru-RU"/>
              </w:rPr>
              <w:t>5</w:t>
            </w:r>
            <w:r w:rsidR="00DB7F85" w:rsidRPr="00DB7F85">
              <w:rPr>
                <w:rFonts w:eastAsia="Times New Roman" w:cs="Times New Roman"/>
                <w:color w:val="000000"/>
                <w:spacing w:val="15"/>
                <w:szCs w:val="26"/>
                <w:lang w:eastAsia="ru-RU"/>
              </w:rPr>
              <w:t>. Обоснование ресурсного обеспечения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</w:t>
            </w:r>
          </w:p>
        </w:tc>
      </w:tr>
      <w:tr w:rsidR="00DB7F85" w:rsidRPr="00DB7F85" w:rsidTr="00DB7F85">
        <w:trPr>
          <w:trHeight w:hRule="exact" w:val="4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62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DB7F85" w:rsidRPr="00DB7F85">
              <w:rPr>
                <w:rFonts w:eastAsia="Times New Roman" w:cs="Times New Roman"/>
                <w:szCs w:val="26"/>
                <w:lang w:eastAsia="ru-RU"/>
              </w:rPr>
              <w:t>. Механизм реализации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</w:t>
            </w:r>
          </w:p>
        </w:tc>
      </w:tr>
      <w:tr w:rsidR="00DB7F85" w:rsidRPr="00DB7F85" w:rsidTr="00DB7F85">
        <w:trPr>
          <w:trHeight w:hRule="exact" w:val="419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3336C5" w:rsidP="00333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</w:t>
            </w:r>
            <w:r w:rsidR="00DB7F85" w:rsidRPr="00DB7F85">
              <w:rPr>
                <w:rFonts w:eastAsia="Times New Roman" w:cs="Times New Roman"/>
                <w:szCs w:val="26"/>
                <w:lang w:eastAsia="ru-RU"/>
              </w:rPr>
              <w:t>. Оценка эффективности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A23A8E" w:rsidP="00A2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14-15</w:t>
            </w:r>
            <w:bookmarkStart w:id="1" w:name="_GoBack"/>
            <w:bookmarkEnd w:id="1"/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color w:val="000000"/>
          <w:spacing w:val="-4"/>
          <w:szCs w:val="26"/>
          <w:lang w:eastAsia="ru-RU"/>
        </w:rPr>
        <w:t>Паспорт муниципальной  программы</w:t>
      </w: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285"/>
      </w:tblGrid>
      <w:tr w:rsidR="00DB7F85" w:rsidRPr="00DB7F85" w:rsidTr="003336C5">
        <w:trPr>
          <w:trHeight w:hRule="exact" w:val="1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(далее-Программа) </w:t>
            </w:r>
          </w:p>
        </w:tc>
      </w:tr>
      <w:tr w:rsidR="00DB7F85" w:rsidRPr="00DB7F85" w:rsidTr="003336C5">
        <w:trPr>
          <w:trHeight w:hRule="exact" w:val="1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>Распоряжение администрации Кировского сельсовета от 05.08.2015. № 29</w:t>
            </w:r>
          </w:p>
        </w:tc>
      </w:tr>
      <w:tr w:rsidR="00DB7F85" w:rsidRPr="00DB7F85" w:rsidTr="003336C5">
        <w:trPr>
          <w:trHeight w:hRule="exact"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DB7F85" w:rsidRPr="00DB7F85" w:rsidTr="003336C5">
        <w:trPr>
          <w:trHeight w:hRule="exact" w:val="7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t>Муниципальный заказчик - координатор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DB7F85" w:rsidRPr="00DB7F85" w:rsidTr="003336C5">
        <w:trPr>
          <w:trHeight w:hRule="exact" w:val="60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20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Цель: 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  <w:p w:rsidR="00DB7F85" w:rsidRPr="00DB7F85" w:rsidRDefault="00DB7F85" w:rsidP="00DB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Задачи: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-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бизнеса.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</w:pPr>
          </w:p>
        </w:tc>
      </w:tr>
      <w:tr w:rsidR="00DB7F85" w:rsidRPr="00DB7F85" w:rsidTr="003336C5">
        <w:trPr>
          <w:trHeight w:val="487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Количество вновь образованных субъектов малого и среднего предпринимательства по годам: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–1ед.;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–2 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–3ед.;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год- 3 ед.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3) совершенствование механизмов и инфраструктуры поддержки предпринимательства;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4) повышение образовательного уровня и снижение кадрового дефицита в предпринимательской среде;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DB7F85" w:rsidRPr="00DB7F85" w:rsidTr="003336C5">
        <w:trPr>
          <w:trHeight w:hRule="exact" w:val="664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 xml:space="preserve">Сроки и этапы реализации </w:t>
            </w:r>
            <w:r w:rsidRPr="00DB7F85">
              <w:rPr>
                <w:rFonts w:eastAsia="Times New Roman" w:cs="Times New Roman"/>
                <w:color w:val="000000"/>
                <w:spacing w:val="7"/>
                <w:szCs w:val="26"/>
                <w:lang w:eastAsia="ru-RU"/>
              </w:rPr>
              <w:t>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  <w:t>2016-2020годы</w:t>
            </w:r>
          </w:p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  <w:t>(этапы не  предусматриваются)</w:t>
            </w:r>
          </w:p>
        </w:tc>
      </w:tr>
      <w:tr w:rsidR="00DB7F85" w:rsidRPr="00DB7F85" w:rsidTr="003336C5">
        <w:trPr>
          <w:trHeight w:hRule="exact" w:val="4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9"/>
              <w:jc w:val="both"/>
              <w:rPr>
                <w:rFonts w:eastAsia="Times New Roman" w:cs="Times New Roman"/>
                <w:color w:val="000000"/>
                <w:spacing w:val="8"/>
                <w:szCs w:val="26"/>
                <w:lang w:eastAsia="ru-RU"/>
              </w:rPr>
            </w:pPr>
          </w:p>
        </w:tc>
      </w:tr>
      <w:tr w:rsidR="00DB7F85" w:rsidRPr="00DB7F85" w:rsidTr="003336C5">
        <w:trPr>
          <w:trHeight w:val="21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Объёмы и источники финансирования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 xml:space="preserve"> Всего 13,0 тыс. руб., 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szCs w:val="26"/>
                <w:lang w:eastAsia="ru-RU"/>
              </w:rPr>
              <w:t>в том числе по годам: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–2 тыс. руб.;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 тыс. руб.;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–3 тыс. руб.;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 тыс. руб.;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 – 3 тыс. руб.;</w:t>
            </w:r>
          </w:p>
        </w:tc>
      </w:tr>
      <w:tr w:rsidR="00DB7F85" w:rsidRPr="00DB7F85" w:rsidTr="003336C5">
        <w:trPr>
          <w:trHeight w:val="31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7F85" w:rsidRPr="00DB7F85" w:rsidRDefault="00DB7F85" w:rsidP="00DB7F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7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lastRenderedPageBreak/>
              <w:t xml:space="preserve">Ожидаемые конечные результаты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 вновь образованных субъектов малого и среднего предпринимательства на  11 ед.;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 xml:space="preserve">- увеличение доли </w:t>
            </w:r>
            <w:proofErr w:type="gramStart"/>
            <w:r w:rsidRPr="00DB7F85">
              <w:rPr>
                <w:rFonts w:eastAsia="Calibri" w:cs="Times New Roman"/>
              </w:rPr>
              <w:t>занятых</w:t>
            </w:r>
            <w:proofErr w:type="gramEnd"/>
            <w:r w:rsidRPr="00DB7F85">
              <w:rPr>
                <w:rFonts w:eastAsia="Calibri" w:cs="Times New Roman"/>
              </w:rPr>
              <w:t xml:space="preserve"> в малом и среднем бизнесе;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  <w:p w:rsidR="00DB7F85" w:rsidRPr="00DB7F85" w:rsidRDefault="00DB7F85" w:rsidP="00DB7F85">
            <w:pPr>
              <w:spacing w:after="0"/>
              <w:jc w:val="both"/>
              <w:rPr>
                <w:rFonts w:eastAsia="Calibri" w:cs="Times New Roman"/>
                <w:color w:val="000000"/>
                <w:spacing w:val="8"/>
                <w:szCs w:val="26"/>
                <w:lang w:eastAsia="ru-RU"/>
              </w:rPr>
            </w:pPr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1 Характеристика малого предпринимательства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8 торговыми точками действующими магазинами, павильонами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индивидуальные предприниматели является собственниками торговых мест, и только часть  арендуют земельные участки под свои торговые места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.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«Бирюса»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.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своей столовой они обслуживают рабочих предприятия горячим питанием..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поселении за счет строительства магазинов индивидуальными предпринимателями  расширяется  розничная торговая  сеть, активно внедряются новые формы обслуживания населения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Вместе с тем у населения, проживающего в поселении, остро стоит вопрос  нехватки 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2. Основные цели и задачи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содействие    инновационному    бизнесу,    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инвестиционных проектов, создание банка данных инвестиционных проектов  и бизнес - идей, которые могут быть реализованы в поселении.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 xml:space="preserve"> </w:t>
      </w: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spacing w:after="0" w:line="240" w:lineRule="auto"/>
        <w:rPr>
          <w:rFonts w:eastAsia="Times New Roman" w:cs="Times New Roman"/>
          <w:szCs w:val="26"/>
        </w:rPr>
        <w:sectPr w:rsidR="00DB7F85" w:rsidRPr="00DB7F85">
          <w:pgSz w:w="11906" w:h="16838"/>
          <w:pgMar w:top="1134" w:right="851" w:bottom="1134" w:left="1559" w:header="708" w:footer="708" w:gutter="0"/>
          <w:cols w:space="720"/>
        </w:sect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DB7F85">
        <w:rPr>
          <w:rFonts w:eastAsia="Times New Roman" w:cs="Times New Roman"/>
          <w:b/>
          <w:bCs/>
          <w:szCs w:val="26"/>
          <w:lang w:eastAsia="ru-RU"/>
        </w:rPr>
        <w:lastRenderedPageBreak/>
        <w:t>3. Перечень программных мероприятий</w:t>
      </w:r>
    </w:p>
    <w:p w:rsidR="00DB7F85" w:rsidRPr="00DB7F85" w:rsidRDefault="00DB7F85" w:rsidP="00DB7F85">
      <w:pPr>
        <w:rPr>
          <w:rFonts w:eastAsia="Times New Roman"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545"/>
        <w:gridCol w:w="1023"/>
        <w:gridCol w:w="1300"/>
        <w:gridCol w:w="17"/>
        <w:gridCol w:w="1300"/>
        <w:gridCol w:w="54"/>
        <w:gridCol w:w="1116"/>
        <w:gridCol w:w="54"/>
        <w:gridCol w:w="1016"/>
        <w:gridCol w:w="1017"/>
        <w:gridCol w:w="3113"/>
      </w:tblGrid>
      <w:tr w:rsidR="00DB7F85" w:rsidRPr="00DB7F85" w:rsidTr="00DB7F85">
        <w:trPr>
          <w:trHeight w:val="2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№ 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п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Наименование мероприятия</w:t>
            </w:r>
          </w:p>
        </w:tc>
        <w:tc>
          <w:tcPr>
            <w:tcW w:w="6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Планируемый объём  финансирования за счёт бюджетных средств МО Кировский сельсовет (тыс. </w:t>
            </w:r>
            <w:proofErr w:type="spellStart"/>
            <w:r w:rsidRPr="00DB7F85">
              <w:rPr>
                <w:rFonts w:eastAsia="Times New Roman" w:cs="Times New Roman"/>
                <w:szCs w:val="26"/>
              </w:rPr>
              <w:t>руб</w:t>
            </w:r>
            <w:proofErr w:type="spellEnd"/>
            <w:r w:rsidRPr="00DB7F85">
              <w:rPr>
                <w:rFonts w:eastAsia="Times New Roman" w:cs="Times New Roman"/>
                <w:szCs w:val="26"/>
              </w:rPr>
              <w:t>)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Исполнитель</w:t>
            </w:r>
          </w:p>
        </w:tc>
      </w:tr>
      <w:tr w:rsidR="00DB7F85" w:rsidRPr="00DB7F85" w:rsidTr="00DB7F85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Всего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том числе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  <w:tr w:rsidR="00DB7F85" w:rsidRPr="00DB7F85" w:rsidTr="00DB7F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2016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2017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2019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2020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8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Цель: 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Задача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1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Совершенствование механизмов поддержки малого и среднего бизнеса, повышение квалификации кадров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Реализация массовых программ обучения и повышения квалификации (проведение конкурса профессионального мастерства)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</w:t>
            </w:r>
          </w:p>
        </w:tc>
      </w:tr>
      <w:tr w:rsidR="00DB7F85" w:rsidRPr="00DB7F85" w:rsidTr="00DB7F85">
        <w:tc>
          <w:tcPr>
            <w:tcW w:w="14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Задача 2 Развитие и повышение 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и среднего бизнеса</w:t>
            </w:r>
          </w:p>
        </w:tc>
      </w:tr>
      <w:tr w:rsidR="00DB7F85" w:rsidRPr="00DB7F85" w:rsidTr="00DB7F85">
        <w:trPr>
          <w:trHeight w:val="8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своевременного выявления изменений динамики развития малого и среднего  предпринимательства, повышения  информированности субъектов малого и среднего предпринимательства размещение на официальном портале органа местного самоуправления ежеквартального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 xml:space="preserve">мониторинга состояния малого и среднего предпринимательства и иной информации необходимой для субъектов малого и среднего предпринимательства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обеспечения открытости информации, формирование положительного имиджа малого и среднего предпринимательства организация освещения хода реализации  Программы в средствах массовой информации, подготовка публикаций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rPr>
          <w:trHeight w:val="22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 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Для повышения информированности населения о развитии и проблемах малого и среднего предпринимательства ведение странички предпринимателя в газете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Редакция газеты «</w:t>
            </w:r>
            <w:proofErr w:type="gramStart"/>
            <w:r w:rsidRPr="00DB7F85">
              <w:rPr>
                <w:rFonts w:eastAsia="Times New Roman" w:cs="Times New Roman"/>
                <w:szCs w:val="26"/>
              </w:rPr>
              <w:t>Сельская</w:t>
            </w:r>
            <w:proofErr w:type="gramEnd"/>
            <w:r w:rsidRPr="00DB7F85">
              <w:rPr>
                <w:rFonts w:eastAsia="Times New Roman" w:cs="Times New Roman"/>
                <w:szCs w:val="26"/>
              </w:rPr>
              <w:t xml:space="preserve"> правда»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В целях повышения уровня подготовки специалистов в сфере предпринимательской деятельности проведение обучающих семинаров, по вопросам организации и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охраны труда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(по согласованию)</w:t>
            </w:r>
          </w:p>
        </w:tc>
      </w:tr>
      <w:tr w:rsidR="00DB7F85" w:rsidRPr="00DB7F85" w:rsidTr="00DB7F85">
        <w:trPr>
          <w:trHeight w:val="12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укрепления и развития связей между субъектами предпринимательской деятельности и структурами МО Алтайский район проведение  семинаров, круглых столов касающихся вопросов развития, ведения малого и среднего предпринимательства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Для информированности субъектов малого и среднего предпринимательства обновление наглядной информации по организации </w:t>
            </w:r>
            <w:proofErr w:type="spellStart"/>
            <w:r w:rsidRPr="00DB7F85">
              <w:rPr>
                <w:rFonts w:eastAsia="Times New Roman" w:cs="Times New Roman"/>
                <w:szCs w:val="26"/>
              </w:rPr>
              <w:t>самозанятости</w:t>
            </w:r>
            <w:proofErr w:type="spellEnd"/>
            <w:r w:rsidRPr="00DB7F85">
              <w:rPr>
                <w:rFonts w:eastAsia="Times New Roman" w:cs="Times New Roman"/>
                <w:szCs w:val="26"/>
              </w:rPr>
              <w:t xml:space="preserve"> безработных граждан</w:t>
            </w:r>
          </w:p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оказания консультационно-информационной и организационной помощи субъектам малого и среднего предпринимательства предоставления услуг Центром содействия малому и среднему предпринимательству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оказания консультационно-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информационной и организационной помощи будущим субъектам малого и среднего предпринимательства консультировать безработных граждан по вопросам организации собственного 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Администрация Кировского сельсовета, </w:t>
            </w:r>
            <w:r w:rsidRPr="00DB7F85">
              <w:rPr>
                <w:rFonts w:eastAsia="Times New Roman" w:cs="Times New Roman"/>
                <w:szCs w:val="26"/>
              </w:rPr>
              <w:lastRenderedPageBreak/>
              <w:t>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 xml:space="preserve">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Для обеспечения доступа субъектов малого и среднего предпринимательства к использованию муниципального имущества, предназначенного для сдачи в аренду  ведение реестра муниципального имущества и земельных участков, находящихся в распоряжении Кировского сельсовета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Администрации Кировского сельсовета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повышения уровня профессиональной подготовки специалистов для сферы малого и среднего предпринимательства  организация обучения основам предпринимательской деятельности безработных граждан, желающих организовать собственное дело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Администрация Кировского сельсовета, Центр содействия малому и среднему предпринимательству,</w:t>
            </w:r>
          </w:p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В целях повышения уровня профессиональной подготовки специалистов для сферы малого и среднего предпринимательства   проведение тестирования безработных граждан для вовлечения в предпринимательскую деятельность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2.0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0.5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ГКУ РХ «ЦЗН Алтайского района» (по согласованию)</w:t>
            </w:r>
          </w:p>
        </w:tc>
      </w:tr>
      <w:tr w:rsidR="00DB7F85" w:rsidRPr="00DB7F85" w:rsidTr="00DB7F8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13.0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Times New Roman" w:cs="Times New Roman"/>
                <w:szCs w:val="26"/>
              </w:rPr>
              <w:t>3.4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</w:tr>
    </w:tbl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bCs/>
          <w:color w:val="000000"/>
          <w:spacing w:val="-3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bCs/>
          <w:color w:val="000000"/>
          <w:spacing w:val="-3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  <w:sectPr w:rsidR="00DB7F85" w:rsidRPr="00DB7F85">
          <w:pgSz w:w="16838" w:h="11906" w:orient="landscape"/>
          <w:pgMar w:top="1134" w:right="851" w:bottom="1134" w:left="1559" w:header="720" w:footer="720" w:gutter="0"/>
          <w:cols w:space="720"/>
        </w:sect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lastRenderedPageBreak/>
        <w:t>4. Обоснование ресурсного обеспечения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Объем финансирования Программы из бюджета муниципального образования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Всего 13,0 тыс. руб.,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в том числе по годам: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>2016 год –2 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>2017 год –2  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>2018 год –3 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>2019 год –3 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  <w:r w:rsidRPr="00DB7F85">
        <w:rPr>
          <w:rFonts w:eastAsia="Calibri" w:cs="Times New Roman"/>
          <w:szCs w:val="26"/>
          <w:lang w:eastAsia="ru-RU"/>
        </w:rPr>
        <w:t>2020 год – 3 тыс. руб.;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5. Механизм реализации.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 и среднего предпринимательства на территории Кировского сельсовета можно выделить следующие: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     производство продуктов питания;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жилищн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о-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коммуналь</w:t>
      </w:r>
      <w:r w:rsidR="003336C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ого хозяйства;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платежеспособного</w:t>
      </w:r>
      <w:proofErr w:type="gramEnd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в-третьих,    специфика   данных    приоритетов    позволит    создать наибольшее количество рабочих мест.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pacing w:val="-4"/>
          <w:szCs w:val="26"/>
          <w:lang w:eastAsia="ru-RU"/>
        </w:rPr>
        <w:t>6. Оценка эффективности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6.1.  Развитие      инфраструктуры      поддержки      малого  и среднего предпринимательства: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DB7F85" w:rsidRPr="00DB7F85" w:rsidRDefault="00DB7F85" w:rsidP="00DB7F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    аналитических    информационных     баз     данных     по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экономической,       финансовой,       коммерческой       деятельности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предпринимательства;</w:t>
      </w:r>
    </w:p>
    <w:p w:rsidR="00DB7F85" w:rsidRPr="00DB7F85" w:rsidRDefault="00DB7F85" w:rsidP="00DB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DB7F85" w:rsidRPr="00DB7F85" w:rsidRDefault="00DB7F85" w:rsidP="00DB7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аукционов, выставок;</w:t>
      </w:r>
    </w:p>
    <w:p w:rsidR="00DB7F85" w:rsidRPr="00DB7F85" w:rsidRDefault="00DB7F85" w:rsidP="00DB7F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6.2.   Производственно-технологическая  поддержка 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Для обеспечения дальнейшего роста доли малого и среднего бизнеса в производственном потенциале  Кировского сельсовета необходимо продолжение стимулирования по следующим направлениям: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    в     малом  и среднем  предпринимательстве     современного 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 средних предприятий;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организационная  и  финансовая  поддержка рекламно-выставочной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деятельности малых предприятий и предпринимателей;</w:t>
      </w:r>
    </w:p>
    <w:p w:rsidR="00DB7F85" w:rsidRPr="00DB7F85" w:rsidRDefault="00DB7F85" w:rsidP="00DB7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6.3.  Поддержка       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инициативы граждан из числа незанятого населения.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ГУ       Центром       занятости       населения,       администрацией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 Кировского сельсовета разработаны совместные      мероприятия     по     развитию      предпринимательской инициативы безработных граждан: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консультаций   с   гражданами,   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DB7F85" w:rsidRPr="00DB7F85" w:rsidRDefault="00DB7F85" w:rsidP="00DB7F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415"/>
        <w:gridCol w:w="1040"/>
        <w:gridCol w:w="1040"/>
        <w:gridCol w:w="1040"/>
        <w:gridCol w:w="871"/>
        <w:gridCol w:w="1134"/>
      </w:tblGrid>
      <w:tr w:rsidR="00DB7F85" w:rsidRPr="00DB7F85" w:rsidTr="00DB7F8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N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п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Наименование целевого показателя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</w:t>
            </w:r>
          </w:p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год</w:t>
            </w:r>
          </w:p>
        </w:tc>
      </w:tr>
      <w:tr w:rsidR="00DB7F85" w:rsidRPr="00DB7F85" w:rsidTr="00DB7F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1 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               2   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3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4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5   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7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Задача 1. Содействие модернизации основных фондов участвующих в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>производственном процессе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1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                                                                   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субъектов малого и среднего предпринимательства, получивших субсидии  на финансирование мероприятий программ </w:t>
            </w:r>
            <w:proofErr w:type="spellStart"/>
            <w:r w:rsidRPr="00DB7F85">
              <w:rPr>
                <w:rFonts w:eastAsia="Calibri" w:cs="Times New Roman"/>
                <w:szCs w:val="26"/>
                <w:lang w:eastAsia="ru-RU"/>
              </w:rPr>
              <w:t>энергоэффективности</w:t>
            </w:r>
            <w:proofErr w:type="spell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производства, единиц нарастающим итогом      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Задача 2. 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2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субъектов малого и среднего предпринимательства, получивших гранты на развитие малого и среднего бизнеса, единиц нарастающим итогом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</w:tr>
      <w:tr w:rsidR="00DB7F85" w:rsidRPr="00DB7F85" w:rsidTr="00DB7F85">
        <w:trPr>
          <w:trHeight w:val="400"/>
        </w:trPr>
        <w:tc>
          <w:tcPr>
            <w:tcW w:w="9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     Задача 3.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эффективности функционирования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>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</w:p>
        </w:tc>
      </w:tr>
      <w:tr w:rsidR="00DB7F85" w:rsidRPr="00DB7F85" w:rsidTr="00DB7F8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3 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Рост числа услуг (методических,     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информационных, консультационных,    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образовательных), оказанных субъектам 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малого и среднего предпринимательства в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центрах поддержки предпринимательства,   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br/>
              <w:t xml:space="preserve">оказанных услуг ежегодно             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highlight w:val="yellow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5" w:rsidRPr="00DB7F85" w:rsidRDefault="00DB7F85" w:rsidP="00DB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до 3</w:t>
            </w:r>
          </w:p>
        </w:tc>
      </w:tr>
    </w:tbl>
    <w:p w:rsidR="00711330" w:rsidRDefault="00711330" w:rsidP="003336C5"/>
    <w:sectPr w:rsidR="00711330" w:rsidSect="003336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6B3700"/>
    <w:multiLevelType w:val="hybridMultilevel"/>
    <w:tmpl w:val="9404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85"/>
    <w:rsid w:val="003336C5"/>
    <w:rsid w:val="00711330"/>
    <w:rsid w:val="00A23A8E"/>
    <w:rsid w:val="00C23401"/>
    <w:rsid w:val="00D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2015-09-30T01:26:00Z</cp:lastPrinted>
  <dcterms:created xsi:type="dcterms:W3CDTF">2015-09-18T03:07:00Z</dcterms:created>
  <dcterms:modified xsi:type="dcterms:W3CDTF">2015-09-30T01:27:00Z</dcterms:modified>
</cp:coreProperties>
</file>